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203752" w:rsidRPr="00857EBE" w:rsidTr="00672838">
        <w:tc>
          <w:tcPr>
            <w:tcW w:w="4608" w:type="dxa"/>
          </w:tcPr>
          <w:p w:rsidR="00203752" w:rsidRPr="00857EBE" w:rsidRDefault="00203752" w:rsidP="00672838">
            <w:pPr>
              <w:pStyle w:val="Header"/>
              <w:rPr>
                <w:rFonts w:ascii="Arial" w:hAnsi="Arial"/>
              </w:rPr>
            </w:pPr>
            <w:r w:rsidRPr="00857EBE">
              <w:rPr>
                <w:rFonts w:ascii="Arial" w:hAnsi="Arial"/>
              </w:rPr>
              <w:t xml:space="preserve">                            </w:t>
            </w:r>
            <w:r w:rsidRPr="00857EBE">
              <w:rPr>
                <w:rFonts w:ascii="Arial" w:hAnsi="Arial"/>
                <w:noProof/>
              </w:rPr>
              <w:drawing>
                <wp:inline distT="0" distB="0" distL="0" distR="0" wp14:anchorId="4A306E33" wp14:editId="3F006BFA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752" w:rsidRPr="00857EBE" w:rsidTr="00672838">
        <w:tc>
          <w:tcPr>
            <w:tcW w:w="4608" w:type="dxa"/>
          </w:tcPr>
          <w:p w:rsidR="00203752" w:rsidRPr="00857EBE" w:rsidRDefault="00203752" w:rsidP="00672838">
            <w:pPr>
              <w:pStyle w:val="Header"/>
              <w:rPr>
                <w:rFonts w:ascii="Arial" w:hAnsi="Arial"/>
                <w:b/>
                <w:bCs/>
              </w:rPr>
            </w:pPr>
            <w:r w:rsidRPr="00857EBE"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E3B1A4F" wp14:editId="0C6CFCE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7EBE">
              <w:rPr>
                <w:rFonts w:ascii="Arial" w:hAnsi="Arial"/>
              </w:rPr>
              <w:t xml:space="preserve">         </w:t>
            </w:r>
            <w:r w:rsidRPr="00857EBE">
              <w:rPr>
                <w:rFonts w:ascii="Arial" w:hAnsi="Arial"/>
                <w:b/>
                <w:bCs/>
              </w:rPr>
              <w:t>REPUBLIKA HRVATSKA</w:t>
            </w:r>
          </w:p>
        </w:tc>
      </w:tr>
      <w:tr w:rsidR="00203752" w:rsidRPr="00857EBE" w:rsidTr="00672838">
        <w:tc>
          <w:tcPr>
            <w:tcW w:w="4608" w:type="dxa"/>
          </w:tcPr>
          <w:p w:rsidR="00203752" w:rsidRPr="00857EBE" w:rsidRDefault="00203752" w:rsidP="00672838">
            <w:pPr>
              <w:pStyle w:val="Header"/>
              <w:rPr>
                <w:rFonts w:ascii="Arial" w:hAnsi="Arial"/>
              </w:rPr>
            </w:pPr>
            <w:r w:rsidRPr="00857EBE">
              <w:rPr>
                <w:rFonts w:ascii="Arial" w:hAnsi="Arial"/>
              </w:rPr>
              <w:t xml:space="preserve">   PRIMORSKO-GORANSKA ŽUPANIJA</w:t>
            </w:r>
          </w:p>
        </w:tc>
      </w:tr>
      <w:tr w:rsidR="00203752" w:rsidRPr="00857EBE" w:rsidTr="00672838">
        <w:tc>
          <w:tcPr>
            <w:tcW w:w="4608" w:type="dxa"/>
          </w:tcPr>
          <w:p w:rsidR="00203752" w:rsidRPr="00857EBE" w:rsidRDefault="00203752" w:rsidP="00672838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203752" w:rsidRPr="00857EBE" w:rsidTr="00672838">
        <w:tc>
          <w:tcPr>
            <w:tcW w:w="4608" w:type="dxa"/>
          </w:tcPr>
          <w:p w:rsidR="00203752" w:rsidRPr="00857EBE" w:rsidRDefault="00203752" w:rsidP="00672838">
            <w:pPr>
              <w:pStyle w:val="Header"/>
              <w:rPr>
                <w:rFonts w:ascii="Arial" w:hAnsi="Arial"/>
              </w:rPr>
            </w:pPr>
            <w:r w:rsidRPr="00857EBE">
              <w:rPr>
                <w:rFonts w:ascii="Arial" w:hAnsi="Arial"/>
              </w:rPr>
              <w:t xml:space="preserve">    UPRAVNI ODJEL ZA PROSTORNO       </w:t>
            </w:r>
          </w:p>
          <w:p w:rsidR="00203752" w:rsidRPr="00857EBE" w:rsidRDefault="00203752" w:rsidP="00672838">
            <w:pPr>
              <w:pStyle w:val="Header"/>
              <w:rPr>
                <w:rFonts w:ascii="Arial" w:hAnsi="Arial"/>
              </w:rPr>
            </w:pPr>
            <w:r w:rsidRPr="00857EBE">
              <w:rPr>
                <w:rFonts w:ascii="Arial" w:hAnsi="Arial"/>
              </w:rPr>
              <w:t xml:space="preserve">      UREĐENJE, GRADITELJSTVO I </w:t>
            </w:r>
          </w:p>
          <w:p w:rsidR="00203752" w:rsidRPr="00857EBE" w:rsidRDefault="00203752" w:rsidP="00672838">
            <w:pPr>
              <w:pStyle w:val="Header"/>
              <w:rPr>
                <w:rFonts w:ascii="Arial" w:hAnsi="Arial"/>
              </w:rPr>
            </w:pPr>
            <w:r w:rsidRPr="00857EBE">
              <w:rPr>
                <w:rFonts w:ascii="Arial" w:hAnsi="Arial"/>
              </w:rPr>
              <w:t xml:space="preserve">                  ZAŠTITU OKOLIŠA</w:t>
            </w:r>
          </w:p>
        </w:tc>
      </w:tr>
    </w:tbl>
    <w:p w:rsidR="00203752" w:rsidRPr="00857EBE" w:rsidRDefault="00203752" w:rsidP="00203752">
      <w:pPr>
        <w:rPr>
          <w:rFonts w:ascii="Arial" w:hAnsi="Arial" w:cs="Arial"/>
          <w:iCs/>
        </w:rPr>
      </w:pPr>
    </w:p>
    <w:p w:rsidR="00203752" w:rsidRPr="00857EBE" w:rsidRDefault="00203752" w:rsidP="00203752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857EBE">
        <w:rPr>
          <w:rFonts w:ascii="Arial" w:eastAsia="MS Mincho" w:hAnsi="Arial" w:cs="Arial"/>
          <w:sz w:val="24"/>
          <w:szCs w:val="24"/>
        </w:rPr>
        <w:t>KLASA: UP/I-3</w:t>
      </w:r>
      <w:r>
        <w:rPr>
          <w:rFonts w:ascii="Arial" w:eastAsia="MS Mincho" w:hAnsi="Arial" w:cs="Arial"/>
          <w:sz w:val="24"/>
          <w:szCs w:val="24"/>
        </w:rPr>
        <w:t>50</w:t>
      </w:r>
      <w:r w:rsidRPr="00857EBE">
        <w:rPr>
          <w:rFonts w:ascii="Arial" w:eastAsia="MS Mincho" w:hAnsi="Arial" w:cs="Arial"/>
          <w:sz w:val="24"/>
          <w:szCs w:val="24"/>
        </w:rPr>
        <w:t>-0</w:t>
      </w:r>
      <w:r>
        <w:rPr>
          <w:rFonts w:ascii="Arial" w:eastAsia="MS Mincho" w:hAnsi="Arial" w:cs="Arial"/>
          <w:sz w:val="24"/>
          <w:szCs w:val="24"/>
        </w:rPr>
        <w:t>5</w:t>
      </w:r>
      <w:r w:rsidRPr="00857EBE">
        <w:rPr>
          <w:rFonts w:ascii="Arial" w:eastAsia="MS Mincho" w:hAnsi="Arial" w:cs="Arial"/>
          <w:sz w:val="24"/>
          <w:szCs w:val="24"/>
        </w:rPr>
        <w:t>/1</w:t>
      </w:r>
      <w:r>
        <w:rPr>
          <w:rFonts w:ascii="Arial" w:eastAsia="MS Mincho" w:hAnsi="Arial" w:cs="Arial"/>
          <w:sz w:val="24"/>
          <w:szCs w:val="24"/>
        </w:rPr>
        <w:t>9</w:t>
      </w:r>
      <w:r w:rsidRPr="00857EBE">
        <w:rPr>
          <w:rFonts w:ascii="Arial" w:eastAsia="MS Mincho" w:hAnsi="Arial" w:cs="Arial"/>
          <w:sz w:val="24"/>
          <w:szCs w:val="24"/>
        </w:rPr>
        <w:t>-0</w:t>
      </w:r>
      <w:r>
        <w:rPr>
          <w:rFonts w:ascii="Arial" w:eastAsia="MS Mincho" w:hAnsi="Arial" w:cs="Arial"/>
          <w:sz w:val="24"/>
          <w:szCs w:val="24"/>
        </w:rPr>
        <w:t>4</w:t>
      </w:r>
      <w:r w:rsidRPr="00857EBE">
        <w:rPr>
          <w:rFonts w:ascii="Arial" w:eastAsia="MS Mincho" w:hAnsi="Arial" w:cs="Arial"/>
          <w:sz w:val="24"/>
          <w:szCs w:val="24"/>
        </w:rPr>
        <w:t>/</w:t>
      </w:r>
      <w:r>
        <w:rPr>
          <w:rFonts w:ascii="Arial" w:eastAsia="MS Mincho" w:hAnsi="Arial" w:cs="Arial"/>
          <w:sz w:val="24"/>
          <w:szCs w:val="24"/>
        </w:rPr>
        <w:t>7</w:t>
      </w:r>
    </w:p>
    <w:p w:rsidR="00203752" w:rsidRPr="00857EBE" w:rsidRDefault="00203752" w:rsidP="00203752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857EBE">
        <w:rPr>
          <w:rFonts w:ascii="Arial" w:eastAsia="MS Mincho" w:hAnsi="Arial" w:cs="Arial"/>
          <w:sz w:val="24"/>
          <w:szCs w:val="24"/>
        </w:rPr>
        <w:t>URBROJ: 2170/1-03-01/4-</w:t>
      </w:r>
      <w:r>
        <w:rPr>
          <w:rFonts w:ascii="Arial" w:eastAsia="MS Mincho" w:hAnsi="Arial" w:cs="Arial"/>
          <w:sz w:val="24"/>
          <w:szCs w:val="24"/>
        </w:rPr>
        <w:t>20</w:t>
      </w:r>
      <w:r w:rsidRPr="00857EBE">
        <w:rPr>
          <w:rFonts w:ascii="Arial" w:eastAsia="MS Mincho" w:hAnsi="Arial" w:cs="Arial"/>
          <w:sz w:val="24"/>
          <w:szCs w:val="24"/>
        </w:rPr>
        <w:t>-6</w:t>
      </w:r>
    </w:p>
    <w:p w:rsidR="00203752" w:rsidRPr="00857EBE" w:rsidRDefault="00203752" w:rsidP="00203752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857EBE">
        <w:rPr>
          <w:rFonts w:ascii="Arial" w:eastAsia="MS Mincho" w:hAnsi="Arial" w:cs="Arial"/>
          <w:sz w:val="24"/>
          <w:szCs w:val="24"/>
        </w:rPr>
        <w:t>Rijeka,</w:t>
      </w:r>
      <w:r>
        <w:rPr>
          <w:rFonts w:ascii="Arial" w:eastAsia="MS Mincho" w:hAnsi="Arial" w:cs="Arial"/>
          <w:sz w:val="24"/>
          <w:szCs w:val="24"/>
        </w:rPr>
        <w:t>26</w:t>
      </w:r>
      <w:r w:rsidRPr="00857EBE">
        <w:rPr>
          <w:rFonts w:ascii="Arial" w:eastAsia="MS Mincho" w:hAnsi="Arial" w:cs="Arial"/>
          <w:sz w:val="24"/>
          <w:szCs w:val="24"/>
        </w:rPr>
        <w:t xml:space="preserve">. </w:t>
      </w:r>
      <w:r>
        <w:rPr>
          <w:rFonts w:ascii="Arial" w:eastAsia="MS Mincho" w:hAnsi="Arial" w:cs="Arial"/>
          <w:sz w:val="24"/>
          <w:szCs w:val="24"/>
        </w:rPr>
        <w:t>listopada</w:t>
      </w:r>
      <w:r w:rsidRPr="00857EBE">
        <w:rPr>
          <w:rFonts w:ascii="Arial" w:eastAsia="MS Mincho" w:hAnsi="Arial" w:cs="Arial"/>
          <w:sz w:val="24"/>
          <w:szCs w:val="24"/>
        </w:rPr>
        <w:t xml:space="preserve"> 20</w:t>
      </w:r>
      <w:r>
        <w:rPr>
          <w:rFonts w:ascii="Arial" w:eastAsia="MS Mincho" w:hAnsi="Arial" w:cs="Arial"/>
          <w:sz w:val="24"/>
          <w:szCs w:val="24"/>
        </w:rPr>
        <w:t>20</w:t>
      </w:r>
      <w:r w:rsidRPr="00857EBE">
        <w:rPr>
          <w:rFonts w:ascii="Arial" w:eastAsia="MS Mincho" w:hAnsi="Arial" w:cs="Arial"/>
          <w:sz w:val="24"/>
          <w:szCs w:val="24"/>
        </w:rPr>
        <w:t xml:space="preserve">. </w:t>
      </w:r>
    </w:p>
    <w:p w:rsidR="00203752" w:rsidRPr="00857EBE" w:rsidRDefault="00203752" w:rsidP="00203752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203752" w:rsidRPr="00857EBE" w:rsidRDefault="00203752" w:rsidP="00203752">
      <w:pPr>
        <w:pStyle w:val="PlainText"/>
        <w:ind w:firstLine="567"/>
        <w:jc w:val="both"/>
        <w:rPr>
          <w:rFonts w:ascii="Arial" w:eastAsia="MS Mincho" w:hAnsi="Arial"/>
          <w:sz w:val="24"/>
          <w:szCs w:val="24"/>
        </w:rPr>
      </w:pPr>
      <w:r w:rsidRPr="00857EBE">
        <w:rPr>
          <w:rFonts w:ascii="Arial" w:hAnsi="Arial"/>
          <w:sz w:val="24"/>
          <w:szCs w:val="24"/>
        </w:rPr>
        <w:t xml:space="preserve">Primorsko-goranska županija, </w:t>
      </w:r>
      <w:r w:rsidRPr="00857EBE">
        <w:rPr>
          <w:rFonts w:ascii="Arial" w:hAnsi="Arial"/>
          <w:sz w:val="24"/>
          <w:szCs w:val="24"/>
          <w:lang w:val="pl-PL"/>
        </w:rPr>
        <w:t>Upravni</w:t>
      </w:r>
      <w:r w:rsidRPr="00857EBE">
        <w:rPr>
          <w:rFonts w:ascii="Arial" w:hAnsi="Arial"/>
          <w:sz w:val="24"/>
          <w:szCs w:val="24"/>
        </w:rPr>
        <w:t xml:space="preserve"> </w:t>
      </w:r>
      <w:r w:rsidRPr="00857EBE">
        <w:rPr>
          <w:rFonts w:ascii="Arial" w:hAnsi="Arial"/>
          <w:sz w:val="24"/>
          <w:szCs w:val="24"/>
          <w:lang w:val="pl-PL"/>
        </w:rPr>
        <w:t>odjel</w:t>
      </w:r>
      <w:r w:rsidRPr="00857EBE">
        <w:rPr>
          <w:rFonts w:ascii="Arial" w:hAnsi="Arial"/>
          <w:sz w:val="24"/>
          <w:szCs w:val="24"/>
        </w:rPr>
        <w:t xml:space="preserve"> </w:t>
      </w:r>
      <w:r w:rsidRPr="00857EBE">
        <w:rPr>
          <w:rFonts w:ascii="Arial" w:hAnsi="Arial"/>
          <w:sz w:val="24"/>
          <w:szCs w:val="24"/>
          <w:lang w:val="pl-PL"/>
        </w:rPr>
        <w:t>za</w:t>
      </w:r>
      <w:r w:rsidRPr="00857EBE">
        <w:rPr>
          <w:rFonts w:ascii="Arial" w:hAnsi="Arial"/>
          <w:sz w:val="24"/>
          <w:szCs w:val="24"/>
        </w:rPr>
        <w:t xml:space="preserve"> </w:t>
      </w:r>
      <w:r w:rsidRPr="00857EBE">
        <w:rPr>
          <w:rFonts w:ascii="Arial" w:hAnsi="Arial"/>
          <w:sz w:val="24"/>
          <w:szCs w:val="24"/>
          <w:lang w:val="pl-PL"/>
        </w:rPr>
        <w:t>prostorno</w:t>
      </w:r>
      <w:r w:rsidRPr="00857EBE">
        <w:rPr>
          <w:rFonts w:ascii="Arial" w:hAnsi="Arial"/>
          <w:sz w:val="24"/>
          <w:szCs w:val="24"/>
        </w:rPr>
        <w:t xml:space="preserve"> </w:t>
      </w:r>
      <w:r w:rsidRPr="00857EBE">
        <w:rPr>
          <w:rFonts w:ascii="Arial" w:hAnsi="Arial"/>
          <w:sz w:val="24"/>
          <w:szCs w:val="24"/>
          <w:lang w:val="pl-PL"/>
        </w:rPr>
        <w:t>ure</w:t>
      </w:r>
      <w:r w:rsidRPr="00857EBE">
        <w:rPr>
          <w:rFonts w:ascii="Arial" w:hAnsi="Arial"/>
          <w:sz w:val="24"/>
          <w:szCs w:val="24"/>
        </w:rPr>
        <w:t>đ</w:t>
      </w:r>
      <w:r w:rsidRPr="00857EBE">
        <w:rPr>
          <w:rFonts w:ascii="Arial" w:hAnsi="Arial"/>
          <w:sz w:val="24"/>
          <w:szCs w:val="24"/>
          <w:lang w:val="pl-PL"/>
        </w:rPr>
        <w:t>enje</w:t>
      </w:r>
      <w:r w:rsidRPr="00857EBE">
        <w:rPr>
          <w:rFonts w:ascii="Arial" w:hAnsi="Arial"/>
          <w:sz w:val="24"/>
          <w:szCs w:val="24"/>
        </w:rPr>
        <w:t xml:space="preserve">, graditeljstvo i zaštitu okoliša, Odsjek za prostorno uređenje i graditeljstvo, na temelju članka </w:t>
      </w:r>
      <w:r w:rsidRPr="00857EBE">
        <w:rPr>
          <w:rFonts w:ascii="Arial" w:eastAsia="MS Mincho" w:hAnsi="Arial"/>
          <w:sz w:val="24"/>
          <w:szCs w:val="24"/>
        </w:rPr>
        <w:t xml:space="preserve">34. stavka 1. Zakona o općem upravnom postupku („Narodne novine“ br. 47/09), </w:t>
      </w:r>
      <w:r w:rsidRPr="00857EBE">
        <w:rPr>
          <w:rFonts w:ascii="Arial" w:hAnsi="Arial"/>
          <w:sz w:val="24"/>
          <w:szCs w:val="24"/>
        </w:rPr>
        <w:t xml:space="preserve">u predmetu izdavanja </w:t>
      </w:r>
      <w:r>
        <w:rPr>
          <w:rFonts w:ascii="Arial" w:hAnsi="Arial"/>
          <w:sz w:val="24"/>
          <w:szCs w:val="24"/>
        </w:rPr>
        <w:t>izmjene i dopune lokacijske</w:t>
      </w:r>
      <w:r w:rsidRPr="00857EBE">
        <w:rPr>
          <w:rFonts w:ascii="Arial" w:hAnsi="Arial"/>
          <w:sz w:val="24"/>
          <w:szCs w:val="24"/>
        </w:rPr>
        <w:t xml:space="preserve"> dozvole</w:t>
      </w:r>
      <w:r w:rsidRPr="00857EBE">
        <w:rPr>
          <w:rFonts w:ascii="Arial" w:eastAsia="MS Mincho" w:hAnsi="Arial" w:cs="Arial"/>
          <w:sz w:val="24"/>
          <w:szCs w:val="24"/>
        </w:rPr>
        <w:t>, donosi</w:t>
      </w:r>
      <w:r w:rsidRPr="00857EBE">
        <w:rPr>
          <w:rFonts w:ascii="Arial" w:eastAsia="MS Mincho" w:hAnsi="Arial"/>
          <w:sz w:val="24"/>
          <w:szCs w:val="24"/>
        </w:rPr>
        <w:t xml:space="preserve"> </w:t>
      </w:r>
    </w:p>
    <w:p w:rsidR="00203752" w:rsidRPr="00857EBE" w:rsidRDefault="00203752" w:rsidP="00203752">
      <w:pPr>
        <w:pStyle w:val="PlainText"/>
        <w:ind w:firstLine="567"/>
        <w:jc w:val="both"/>
        <w:rPr>
          <w:rFonts w:ascii="Arial" w:eastAsia="MS Mincho" w:hAnsi="Arial"/>
          <w:sz w:val="24"/>
          <w:szCs w:val="24"/>
        </w:rPr>
      </w:pPr>
    </w:p>
    <w:p w:rsidR="00203752" w:rsidRPr="00857EBE" w:rsidRDefault="00203752" w:rsidP="00203752">
      <w:pPr>
        <w:spacing w:before="120"/>
        <w:jc w:val="center"/>
        <w:rPr>
          <w:rFonts w:ascii="Arial" w:eastAsia="MS Mincho" w:hAnsi="Arial"/>
          <w:b/>
        </w:rPr>
      </w:pPr>
      <w:r w:rsidRPr="00857EBE">
        <w:rPr>
          <w:rFonts w:ascii="Arial" w:hAnsi="Arial"/>
          <w:b/>
        </w:rPr>
        <w:t>Z A K LJ U Č A K</w:t>
      </w:r>
    </w:p>
    <w:p w:rsidR="00203752" w:rsidRDefault="00203752" w:rsidP="00203752">
      <w:pPr>
        <w:jc w:val="both"/>
        <w:rPr>
          <w:rFonts w:ascii="Arial" w:eastAsia="MS Mincho" w:hAnsi="Arial"/>
        </w:rPr>
      </w:pPr>
      <w:bookmarkStart w:id="0" w:name="_GoBack"/>
      <w:bookmarkEnd w:id="0"/>
    </w:p>
    <w:p w:rsidR="00203752" w:rsidRPr="00162BA5" w:rsidRDefault="00203752" w:rsidP="00203752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162BA5">
        <w:rPr>
          <w:rFonts w:ascii="Arial" w:eastAsia="MS Mincho" w:hAnsi="Arial" w:cs="Arial"/>
          <w:sz w:val="24"/>
          <w:szCs w:val="24"/>
        </w:rPr>
        <w:t xml:space="preserve">          </w:t>
      </w:r>
      <w:r w:rsidRPr="00162BA5">
        <w:rPr>
          <w:rFonts w:ascii="Arial" w:eastAsia="MS Mincho" w:hAnsi="Arial" w:cs="Arial"/>
          <w:sz w:val="24"/>
          <w:szCs w:val="24"/>
        </w:rPr>
        <w:t>Tomislav Dujmović</w:t>
      </w:r>
      <w:r w:rsidRPr="00162BA5">
        <w:rPr>
          <w:rFonts w:ascii="Arial" w:eastAsia="MS Mincho" w:hAnsi="Arial" w:cs="Arial"/>
          <w:bCs/>
          <w:sz w:val="24"/>
          <w:szCs w:val="24"/>
        </w:rPr>
        <w:t>, dipl.</w:t>
      </w:r>
      <w:r w:rsidRPr="00162BA5">
        <w:rPr>
          <w:rFonts w:ascii="Arial" w:eastAsia="MS Mincho" w:hAnsi="Arial" w:cs="Arial"/>
          <w:bCs/>
          <w:sz w:val="24"/>
          <w:szCs w:val="24"/>
        </w:rPr>
        <w:t xml:space="preserve"> ing. </w:t>
      </w:r>
      <w:proofErr w:type="spellStart"/>
      <w:r w:rsidRPr="00162BA5">
        <w:rPr>
          <w:rFonts w:ascii="Arial" w:eastAsia="MS Mincho" w:hAnsi="Arial" w:cs="Arial"/>
          <w:bCs/>
          <w:sz w:val="24"/>
          <w:szCs w:val="24"/>
        </w:rPr>
        <w:t>građ</w:t>
      </w:r>
      <w:proofErr w:type="spellEnd"/>
      <w:r w:rsidRPr="00162BA5">
        <w:rPr>
          <w:rFonts w:ascii="Arial" w:eastAsia="MS Mincho" w:hAnsi="Arial" w:cs="Arial"/>
          <w:bCs/>
          <w:sz w:val="24"/>
          <w:szCs w:val="24"/>
        </w:rPr>
        <w:t>.</w:t>
      </w:r>
      <w:r w:rsidRPr="00162BA5">
        <w:rPr>
          <w:rFonts w:ascii="Arial" w:eastAsia="MS Mincho" w:hAnsi="Arial" w:cs="Arial"/>
          <w:sz w:val="24"/>
          <w:szCs w:val="24"/>
        </w:rPr>
        <w:t xml:space="preserve"> viši stručni suradnik za prostorno uređenje i graditeljstvo, određuje se za privremenog zastupnika</w:t>
      </w:r>
      <w:r w:rsidRPr="00162BA5">
        <w:rPr>
          <w:rFonts w:ascii="Arial" w:eastAsia="MS Mincho" w:hAnsi="Arial" w:cs="Arial"/>
          <w:sz w:val="24"/>
          <w:szCs w:val="24"/>
        </w:rPr>
        <w:t xml:space="preserve"> strankama</w:t>
      </w:r>
      <w:r w:rsidRPr="00162BA5">
        <w:rPr>
          <w:rFonts w:ascii="Arial" w:eastAsia="MS Mincho" w:hAnsi="Arial" w:cs="Arial"/>
          <w:sz w:val="24"/>
          <w:szCs w:val="24"/>
        </w:rPr>
        <w:t xml:space="preserve"> </w:t>
      </w:r>
      <w:r w:rsidR="00162BA5" w:rsidRPr="00162BA5">
        <w:rPr>
          <w:rFonts w:ascii="Arial" w:eastAsia="MS Mincho" w:hAnsi="Arial" w:cs="Arial"/>
          <w:sz w:val="24"/>
          <w:szCs w:val="24"/>
        </w:rPr>
        <w:t xml:space="preserve">Mango gradnja d.o.o., </w:t>
      </w:r>
      <w:proofErr w:type="spellStart"/>
      <w:r w:rsidR="00162BA5" w:rsidRPr="00162BA5">
        <w:rPr>
          <w:rFonts w:ascii="Arial" w:eastAsia="MS Mincho" w:hAnsi="Arial" w:cs="Arial"/>
          <w:sz w:val="24"/>
          <w:szCs w:val="24"/>
        </w:rPr>
        <w:t>Turak</w:t>
      </w:r>
      <w:proofErr w:type="spellEnd"/>
      <w:r w:rsidR="00162BA5" w:rsidRPr="00162BA5">
        <w:rPr>
          <w:rFonts w:ascii="Arial" w:eastAsia="MS Mincho" w:hAnsi="Arial" w:cs="Arial"/>
          <w:sz w:val="24"/>
          <w:szCs w:val="24"/>
        </w:rPr>
        <w:t xml:space="preserve"> Josipu</w:t>
      </w:r>
      <w:r w:rsidRPr="00162BA5">
        <w:rPr>
          <w:rFonts w:ascii="Arial" w:eastAsia="MS Mincho" w:hAnsi="Arial" w:cs="Arial"/>
          <w:sz w:val="24"/>
          <w:szCs w:val="24"/>
        </w:rPr>
        <w:t>, nepoznatog prebivališta odnosno boravišta</w:t>
      </w:r>
      <w:r w:rsidR="00162BA5" w:rsidRPr="00162BA5">
        <w:rPr>
          <w:rFonts w:ascii="Arial" w:eastAsia="MS Mincho" w:hAnsi="Arial" w:cs="Arial"/>
          <w:sz w:val="24"/>
          <w:szCs w:val="24"/>
        </w:rPr>
        <w:t xml:space="preserve"> te pokojnom Vitezica Ivici</w:t>
      </w:r>
      <w:r w:rsidRPr="00162BA5">
        <w:rPr>
          <w:rFonts w:ascii="Arial" w:eastAsia="MS Mincho" w:hAnsi="Arial" w:cs="Arial"/>
          <w:sz w:val="24"/>
          <w:szCs w:val="24"/>
        </w:rPr>
        <w:t xml:space="preserve">, a u predmetu izdavanja </w:t>
      </w:r>
      <w:r w:rsidRPr="00162BA5">
        <w:rPr>
          <w:rFonts w:ascii="Arial" w:eastAsia="MS Mincho" w:hAnsi="Arial" w:cs="Arial"/>
          <w:color w:val="000000"/>
          <w:sz w:val="24"/>
          <w:szCs w:val="24"/>
        </w:rPr>
        <w:t>izmjene i dopune lokacijske dozvole za građenje slobodnostojeće stambene građevine</w:t>
      </w:r>
      <w:r w:rsidRPr="00162BA5">
        <w:rPr>
          <w:rFonts w:ascii="Arial" w:hAnsi="Arial" w:cs="Arial"/>
          <w:sz w:val="24"/>
          <w:szCs w:val="24"/>
        </w:rPr>
        <w:t>,</w:t>
      </w:r>
      <w:r w:rsidRPr="00162BA5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 w:rsidRPr="00162BA5">
        <w:rPr>
          <w:rFonts w:ascii="Arial" w:hAnsi="Arial" w:cs="Arial"/>
          <w:color w:val="000000"/>
          <w:sz w:val="24"/>
          <w:szCs w:val="24"/>
        </w:rPr>
        <w:t>k.č</w:t>
      </w:r>
      <w:proofErr w:type="spellEnd"/>
      <w:r w:rsidRPr="00162BA5">
        <w:rPr>
          <w:rFonts w:ascii="Arial" w:hAnsi="Arial" w:cs="Arial"/>
          <w:color w:val="000000"/>
          <w:sz w:val="24"/>
          <w:szCs w:val="24"/>
        </w:rPr>
        <w:t xml:space="preserve">. </w:t>
      </w:r>
      <w:r w:rsidR="00162BA5" w:rsidRPr="00162BA5">
        <w:rPr>
          <w:rFonts w:ascii="Arial" w:hAnsi="Arial" w:cs="Arial"/>
          <w:color w:val="000000"/>
          <w:sz w:val="24"/>
          <w:szCs w:val="24"/>
        </w:rPr>
        <w:t>3091/9</w:t>
      </w:r>
      <w:r w:rsidRPr="00162BA5">
        <w:rPr>
          <w:rFonts w:ascii="Arial" w:hAnsi="Arial" w:cs="Arial"/>
          <w:sz w:val="24"/>
          <w:szCs w:val="24"/>
        </w:rPr>
        <w:t xml:space="preserve">, k.o. </w:t>
      </w:r>
      <w:r w:rsidR="00162BA5" w:rsidRPr="00162BA5">
        <w:rPr>
          <w:rFonts w:ascii="Arial" w:hAnsi="Arial" w:cs="Arial"/>
          <w:sz w:val="24"/>
          <w:szCs w:val="24"/>
        </w:rPr>
        <w:t>Viškovo</w:t>
      </w:r>
      <w:r w:rsidRPr="00162BA5">
        <w:rPr>
          <w:rFonts w:ascii="Arial" w:hAnsi="Arial" w:cs="Arial"/>
          <w:sz w:val="24"/>
          <w:szCs w:val="24"/>
        </w:rPr>
        <w:t xml:space="preserve">, </w:t>
      </w:r>
      <w:r w:rsidRPr="00162BA5">
        <w:rPr>
          <w:rFonts w:ascii="Arial" w:eastAsia="MS Mincho" w:hAnsi="Arial" w:cs="Arial"/>
          <w:sz w:val="24"/>
          <w:szCs w:val="24"/>
        </w:rPr>
        <w:t>koji se vodi po zahtjevu</w:t>
      </w:r>
      <w:r w:rsidRPr="00162B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4CEA" w:rsidRPr="00162BA5">
        <w:rPr>
          <w:rFonts w:ascii="Arial" w:hAnsi="Arial" w:cs="Arial"/>
          <w:sz w:val="24"/>
          <w:szCs w:val="24"/>
        </w:rPr>
        <w:t>Montikom</w:t>
      </w:r>
      <w:proofErr w:type="spellEnd"/>
      <w:r w:rsidR="002C4CEA" w:rsidRPr="00162BA5">
        <w:rPr>
          <w:rFonts w:ascii="Arial" w:hAnsi="Arial" w:cs="Arial"/>
          <w:sz w:val="24"/>
          <w:szCs w:val="24"/>
        </w:rPr>
        <w:t xml:space="preserve"> d.o.o., OIB 76872875827, Viškovo, Viškovo 155</w:t>
      </w:r>
      <w:r w:rsidRPr="00162BA5">
        <w:rPr>
          <w:rFonts w:ascii="Arial" w:hAnsi="Arial" w:cs="Arial"/>
          <w:color w:val="000000"/>
          <w:sz w:val="24"/>
          <w:szCs w:val="24"/>
        </w:rPr>
        <w:t>.</w:t>
      </w:r>
      <w:r w:rsidRPr="00162BA5">
        <w:rPr>
          <w:rFonts w:ascii="Arial" w:eastAsia="MS Mincho" w:hAnsi="Arial" w:cs="Arial"/>
          <w:sz w:val="24"/>
          <w:szCs w:val="24"/>
        </w:rPr>
        <w:t xml:space="preserve">  </w:t>
      </w:r>
    </w:p>
    <w:p w:rsidR="00203752" w:rsidRDefault="00203752" w:rsidP="00203752">
      <w:pPr>
        <w:jc w:val="center"/>
        <w:rPr>
          <w:rFonts w:ascii="Arial" w:hAnsi="Arial"/>
          <w:b/>
          <w:i/>
        </w:rPr>
      </w:pPr>
    </w:p>
    <w:p w:rsidR="00203752" w:rsidRPr="004340EF" w:rsidRDefault="00203752" w:rsidP="00203752">
      <w:pPr>
        <w:jc w:val="center"/>
        <w:rPr>
          <w:rFonts w:ascii="Arial" w:eastAsia="MS Mincho" w:hAnsi="Arial"/>
          <w:b/>
        </w:rPr>
      </w:pPr>
      <w:r w:rsidRPr="004340EF">
        <w:rPr>
          <w:rFonts w:ascii="Arial" w:hAnsi="Arial"/>
          <w:b/>
        </w:rPr>
        <w:t>O b r a z l o ž e nj e</w:t>
      </w:r>
    </w:p>
    <w:p w:rsidR="00203752" w:rsidRPr="00ED27FA" w:rsidRDefault="00203752" w:rsidP="00203752">
      <w:pPr>
        <w:pStyle w:val="PlainText"/>
        <w:jc w:val="both"/>
        <w:rPr>
          <w:rFonts w:ascii="Arial" w:eastAsia="MS Mincho" w:hAnsi="Arial"/>
          <w:b/>
          <w:sz w:val="24"/>
          <w:szCs w:val="24"/>
        </w:rPr>
      </w:pPr>
    </w:p>
    <w:p w:rsidR="00203752" w:rsidRPr="00D43D32" w:rsidRDefault="002C4CEA" w:rsidP="00203752">
      <w:pPr>
        <w:spacing w:before="120"/>
        <w:ind w:firstLine="567"/>
        <w:jc w:val="both"/>
        <w:rPr>
          <w:rFonts w:ascii="Arial" w:eastAsia="MS Mincho" w:hAnsi="Arial" w:cs="Arial"/>
          <w:color w:val="000000"/>
        </w:rPr>
      </w:pPr>
      <w:proofErr w:type="spellStart"/>
      <w:r w:rsidRPr="00D43D32">
        <w:rPr>
          <w:rFonts w:ascii="Arial" w:hAnsi="Arial" w:cs="Arial"/>
        </w:rPr>
        <w:t>Montikom</w:t>
      </w:r>
      <w:proofErr w:type="spellEnd"/>
      <w:r w:rsidRPr="00D43D32">
        <w:rPr>
          <w:rFonts w:ascii="Arial" w:hAnsi="Arial" w:cs="Arial"/>
        </w:rPr>
        <w:t xml:space="preserve"> d.o.o., OIB 76872875827, Viškovo, Viškovo 155</w:t>
      </w:r>
      <w:r w:rsidRPr="00D43D32">
        <w:rPr>
          <w:rFonts w:ascii="Arial" w:hAnsi="Arial" w:cs="Arial"/>
          <w:color w:val="000000"/>
        </w:rPr>
        <w:t xml:space="preserve">, </w:t>
      </w:r>
      <w:r w:rsidR="00203752" w:rsidRPr="00D43D32">
        <w:rPr>
          <w:rFonts w:ascii="Arial" w:eastAsia="MS Mincho" w:hAnsi="Arial" w:cs="Arial"/>
        </w:rPr>
        <w:t>podni</w:t>
      </w:r>
      <w:r w:rsidRPr="00D43D32">
        <w:rPr>
          <w:rFonts w:ascii="Arial" w:eastAsia="MS Mincho" w:hAnsi="Arial" w:cs="Arial"/>
        </w:rPr>
        <w:t>o</w:t>
      </w:r>
      <w:r w:rsidR="00203752" w:rsidRPr="00D43D32">
        <w:rPr>
          <w:rFonts w:ascii="Arial" w:eastAsia="MS Mincho" w:hAnsi="Arial" w:cs="Arial"/>
        </w:rPr>
        <w:t xml:space="preserve"> su ovom javnopravnom tijelu zahtjev za izdavanje  </w:t>
      </w:r>
      <w:r w:rsidR="00203752" w:rsidRPr="00D43D32">
        <w:rPr>
          <w:rFonts w:ascii="Arial" w:eastAsia="MS Mincho" w:hAnsi="Arial" w:cs="Arial"/>
          <w:color w:val="000000"/>
        </w:rPr>
        <w:t>izmjene i dopune lokacijske dozvole za građenje slobodnostojeće stambene građevine</w:t>
      </w:r>
      <w:r w:rsidR="00203752" w:rsidRPr="00D43D32">
        <w:rPr>
          <w:rFonts w:ascii="Arial" w:hAnsi="Arial" w:cs="Arial"/>
        </w:rPr>
        <w:t>,</w:t>
      </w:r>
      <w:r w:rsidR="00203752" w:rsidRPr="00D43D32">
        <w:rPr>
          <w:rFonts w:ascii="Arial" w:hAnsi="Arial" w:cs="Arial"/>
          <w:color w:val="000000"/>
        </w:rPr>
        <w:t xml:space="preserve"> na </w:t>
      </w:r>
      <w:proofErr w:type="spellStart"/>
      <w:r w:rsidR="00203752" w:rsidRPr="00D43D32">
        <w:rPr>
          <w:rFonts w:ascii="Arial" w:hAnsi="Arial" w:cs="Arial"/>
          <w:color w:val="000000"/>
        </w:rPr>
        <w:t>k.č</w:t>
      </w:r>
      <w:proofErr w:type="spellEnd"/>
      <w:r w:rsidR="00203752" w:rsidRPr="00D43D32">
        <w:rPr>
          <w:rFonts w:ascii="Arial" w:hAnsi="Arial" w:cs="Arial"/>
          <w:color w:val="000000"/>
        </w:rPr>
        <w:t>.</w:t>
      </w:r>
      <w:r w:rsidR="00162BA5" w:rsidRPr="00D43D32">
        <w:rPr>
          <w:rFonts w:ascii="Arial" w:hAnsi="Arial" w:cs="Arial"/>
          <w:color w:val="000000"/>
        </w:rPr>
        <w:t xml:space="preserve"> </w:t>
      </w:r>
      <w:r w:rsidR="00162BA5" w:rsidRPr="00D43D32">
        <w:rPr>
          <w:rFonts w:ascii="Arial" w:hAnsi="Arial" w:cs="Arial"/>
          <w:color w:val="000000"/>
        </w:rPr>
        <w:t>3091/9</w:t>
      </w:r>
      <w:r w:rsidR="00162BA5" w:rsidRPr="00D43D32">
        <w:rPr>
          <w:rFonts w:ascii="Arial" w:hAnsi="Arial" w:cs="Arial"/>
        </w:rPr>
        <w:t>, k.o. Viškovo</w:t>
      </w:r>
      <w:r w:rsidR="00203752" w:rsidRPr="00D43D32">
        <w:rPr>
          <w:rFonts w:ascii="Arial" w:eastAsia="MS Mincho" w:hAnsi="Arial" w:cs="Arial"/>
          <w:color w:val="000000"/>
        </w:rPr>
        <w:t xml:space="preserve">. </w:t>
      </w:r>
    </w:p>
    <w:p w:rsidR="00EC6B3A" w:rsidRPr="00D43D32" w:rsidRDefault="00EC6B3A" w:rsidP="00D43D32">
      <w:pPr>
        <w:spacing w:before="120"/>
        <w:ind w:firstLine="567"/>
        <w:jc w:val="both"/>
        <w:rPr>
          <w:rFonts w:ascii="Arial" w:hAnsi="Arial" w:cs="Arial"/>
        </w:rPr>
      </w:pPr>
      <w:r w:rsidRPr="00D43D32">
        <w:rPr>
          <w:rFonts w:ascii="Arial" w:eastAsia="MS Mincho" w:hAnsi="Arial" w:cs="Arial"/>
        </w:rPr>
        <w:t xml:space="preserve">Sukladno odredbi čl. </w:t>
      </w:r>
      <w:smartTag w:uri="urn:schemas-microsoft-com:office:smarttags" w:element="metricconverter">
        <w:smartTagPr>
          <w:attr w:name="ProductID" w:val="141. st"/>
        </w:smartTagPr>
        <w:r w:rsidRPr="00D43D32">
          <w:rPr>
            <w:rFonts w:ascii="Arial" w:hAnsi="Arial" w:cs="Arial"/>
            <w:color w:val="000000"/>
          </w:rPr>
          <w:t>141. st</w:t>
        </w:r>
      </w:smartTag>
      <w:r w:rsidRPr="00D43D32">
        <w:rPr>
          <w:rFonts w:ascii="Arial" w:hAnsi="Arial" w:cs="Arial"/>
          <w:color w:val="000000"/>
        </w:rPr>
        <w:t xml:space="preserve">. </w:t>
      </w:r>
      <w:r w:rsidR="003A7DB3" w:rsidRPr="00D43D32">
        <w:rPr>
          <w:rFonts w:ascii="Arial" w:hAnsi="Arial" w:cs="Arial"/>
          <w:color w:val="000000"/>
        </w:rPr>
        <w:t>3</w:t>
      </w:r>
      <w:r w:rsidRPr="00D43D32">
        <w:rPr>
          <w:rFonts w:ascii="Arial" w:hAnsi="Arial" w:cs="Arial"/>
          <w:color w:val="000000"/>
        </w:rPr>
        <w:t>. Zakona o prostornom uređenju („Narodne novine“ br. 153/13, 65/17, 114/18, 39/19, 98/19),  p</w:t>
      </w:r>
      <w:r w:rsidRPr="00D43D32">
        <w:rPr>
          <w:rFonts w:ascii="Arial" w:hAnsi="Arial" w:cs="Arial"/>
        </w:rPr>
        <w:t xml:space="preserve">rije izdavanja izmjene </w:t>
      </w:r>
      <w:r w:rsidR="003A7DB3" w:rsidRPr="00D43D32">
        <w:rPr>
          <w:rFonts w:ascii="Arial" w:hAnsi="Arial" w:cs="Arial"/>
        </w:rPr>
        <w:t>i dopune lokacijske</w:t>
      </w:r>
      <w:r w:rsidRPr="00D43D32">
        <w:rPr>
          <w:rFonts w:ascii="Arial" w:hAnsi="Arial" w:cs="Arial"/>
        </w:rPr>
        <w:t xml:space="preserve"> dozvole nadležno upravno tijelo dužno je stranci pružiti mogućnost uvida u idejni projekt radi izjašnjenja.</w:t>
      </w:r>
    </w:p>
    <w:p w:rsidR="00EC6B3A" w:rsidRPr="00D43D32" w:rsidRDefault="00EC6B3A" w:rsidP="00EC6B3A">
      <w:pPr>
        <w:spacing w:before="120"/>
        <w:ind w:firstLine="567"/>
        <w:jc w:val="both"/>
        <w:rPr>
          <w:rFonts w:ascii="Arial" w:eastAsia="MS Mincho" w:hAnsi="Arial" w:cs="Arial"/>
          <w:color w:val="000000"/>
        </w:rPr>
      </w:pPr>
      <w:r w:rsidRPr="00D43D32">
        <w:rPr>
          <w:rFonts w:ascii="Arial" w:hAnsi="Arial" w:cs="Arial"/>
        </w:rPr>
        <w:t xml:space="preserve">Stavkom </w:t>
      </w:r>
      <w:r w:rsidR="003A7DB3" w:rsidRPr="00D43D32">
        <w:rPr>
          <w:rFonts w:ascii="Arial" w:hAnsi="Arial" w:cs="Arial"/>
        </w:rPr>
        <w:t>1</w:t>
      </w:r>
      <w:r w:rsidRPr="00D43D32">
        <w:rPr>
          <w:rFonts w:ascii="Arial" w:hAnsi="Arial" w:cs="Arial"/>
        </w:rPr>
        <w:t>. istog članka određeno je da je stranka u smislu stavka</w:t>
      </w:r>
      <w:r w:rsidR="003A7DB3" w:rsidRPr="00D43D32">
        <w:rPr>
          <w:rFonts w:ascii="Arial" w:hAnsi="Arial" w:cs="Arial"/>
        </w:rPr>
        <w:t xml:space="preserve"> 3</w:t>
      </w:r>
      <w:r w:rsidR="003A7DB3" w:rsidRPr="00D43D32">
        <w:rPr>
          <w:rFonts w:ascii="Arial" w:hAnsi="Arial" w:cs="Arial"/>
        </w:rPr>
        <w:t xml:space="preserve">. članka </w:t>
      </w:r>
      <w:r w:rsidR="003A7DB3" w:rsidRPr="00D43D32">
        <w:rPr>
          <w:rFonts w:ascii="Arial" w:hAnsi="Arial" w:cs="Arial"/>
        </w:rPr>
        <w:t>141</w:t>
      </w:r>
      <w:r w:rsidR="003A7DB3" w:rsidRPr="00D43D32">
        <w:rPr>
          <w:rFonts w:ascii="Arial" w:hAnsi="Arial" w:cs="Arial"/>
        </w:rPr>
        <w:t>. istog Zakona</w:t>
      </w:r>
      <w:r w:rsidR="003A7DB3" w:rsidRPr="00D43D32">
        <w:rPr>
          <w:rFonts w:ascii="Arial" w:hAnsi="Arial" w:cs="Arial"/>
        </w:rPr>
        <w:t>,</w:t>
      </w:r>
      <w:r w:rsidRPr="00D43D32">
        <w:rPr>
          <w:rFonts w:ascii="Arial" w:hAnsi="Arial" w:cs="Arial"/>
        </w:rPr>
        <w:t xml:space="preserve"> </w:t>
      </w:r>
      <w:r w:rsidR="00F122AA" w:rsidRPr="00D43D32">
        <w:rPr>
          <w:rFonts w:ascii="Arial" w:eastAsia="MS Mincho" w:hAnsi="Arial" w:cs="Arial"/>
          <w:color w:val="000000"/>
        </w:rPr>
        <w:t>podnositelj zahtjeva, vlasnik nekretnin</w:t>
      </w:r>
      <w:r w:rsidR="003A7DB3" w:rsidRPr="00D43D32">
        <w:rPr>
          <w:rFonts w:ascii="Arial" w:eastAsia="MS Mincho" w:hAnsi="Arial" w:cs="Arial"/>
          <w:color w:val="000000"/>
        </w:rPr>
        <w:t>e</w:t>
      </w:r>
      <w:r w:rsidR="00F122AA" w:rsidRPr="00D43D32">
        <w:rPr>
          <w:rFonts w:ascii="Arial" w:eastAsia="MS Mincho" w:hAnsi="Arial" w:cs="Arial"/>
          <w:color w:val="000000"/>
        </w:rPr>
        <w:t xml:space="preserve"> za koju se izdaje izmjena i dopuna lokacijske dozvole</w:t>
      </w:r>
      <w:r w:rsidR="00D43D32">
        <w:rPr>
          <w:rFonts w:ascii="Arial" w:eastAsia="MS Mincho" w:hAnsi="Arial" w:cs="Arial"/>
          <w:color w:val="000000"/>
        </w:rPr>
        <w:t xml:space="preserve"> i nositelj</w:t>
      </w:r>
      <w:r w:rsidR="00F122AA" w:rsidRPr="00D43D32">
        <w:rPr>
          <w:rFonts w:ascii="Arial" w:eastAsia="MS Mincho" w:hAnsi="Arial" w:cs="Arial"/>
          <w:color w:val="000000"/>
        </w:rPr>
        <w:t xml:space="preserve"> drugih stvarnih prava na </w:t>
      </w:r>
      <w:r w:rsidR="003A7DB3" w:rsidRPr="00D43D32">
        <w:rPr>
          <w:rFonts w:ascii="Arial" w:eastAsia="MS Mincho" w:hAnsi="Arial" w:cs="Arial"/>
          <w:color w:val="000000"/>
        </w:rPr>
        <w:t xml:space="preserve">toj </w:t>
      </w:r>
      <w:r w:rsidR="00F122AA" w:rsidRPr="00D43D32">
        <w:rPr>
          <w:rFonts w:ascii="Arial" w:eastAsia="MS Mincho" w:hAnsi="Arial" w:cs="Arial"/>
          <w:color w:val="000000"/>
        </w:rPr>
        <w:t>nekretni</w:t>
      </w:r>
      <w:r w:rsidR="003A7DB3" w:rsidRPr="00D43D32">
        <w:rPr>
          <w:rFonts w:ascii="Arial" w:eastAsia="MS Mincho" w:hAnsi="Arial" w:cs="Arial"/>
          <w:color w:val="000000"/>
        </w:rPr>
        <w:t>ni,</w:t>
      </w:r>
      <w:r w:rsidR="00D43D32">
        <w:rPr>
          <w:rFonts w:ascii="Arial" w:eastAsia="MS Mincho" w:hAnsi="Arial" w:cs="Arial"/>
          <w:color w:val="000000"/>
        </w:rPr>
        <w:t xml:space="preserve"> te</w:t>
      </w:r>
      <w:r w:rsidR="003A7DB3" w:rsidRPr="00D43D32">
        <w:rPr>
          <w:rFonts w:ascii="Arial" w:eastAsia="MS Mincho" w:hAnsi="Arial" w:cs="Arial"/>
          <w:color w:val="000000"/>
        </w:rPr>
        <w:t xml:space="preserve"> vlasnik i nositelj drugih stvarnih prava na nekretnini koja neposredno graniči s nekretninom za koju se izdaje </w:t>
      </w:r>
      <w:r w:rsidR="00F122AA" w:rsidRPr="00D43D32">
        <w:rPr>
          <w:rFonts w:ascii="Arial" w:eastAsia="MS Mincho" w:hAnsi="Arial" w:cs="Arial"/>
          <w:color w:val="000000"/>
        </w:rPr>
        <w:t xml:space="preserve"> izmjena i dopuna lokacijske dozvole</w:t>
      </w:r>
      <w:r w:rsidR="003A7DB3" w:rsidRPr="00D43D32">
        <w:rPr>
          <w:rFonts w:ascii="Arial" w:eastAsia="MS Mincho" w:hAnsi="Arial" w:cs="Arial"/>
          <w:color w:val="000000"/>
        </w:rPr>
        <w:t>.</w:t>
      </w:r>
    </w:p>
    <w:p w:rsidR="006D47F2" w:rsidRPr="00D43D32" w:rsidRDefault="006D47F2" w:rsidP="00D43D32">
      <w:pPr>
        <w:spacing w:before="120"/>
        <w:ind w:firstLine="709"/>
        <w:jc w:val="both"/>
        <w:rPr>
          <w:rFonts w:ascii="Arial" w:eastAsia="MS Mincho" w:hAnsi="Arial" w:cs="Arial"/>
        </w:rPr>
      </w:pPr>
      <w:r w:rsidRPr="00D43D32">
        <w:rPr>
          <w:rFonts w:ascii="Arial" w:eastAsia="MS Mincho" w:hAnsi="Arial" w:cs="Arial"/>
        </w:rPr>
        <w:t xml:space="preserve">Pozivom od  12. listopada 2020. godine pozvane su stranke u postupku da izvrše uvid u </w:t>
      </w:r>
      <w:r w:rsidRPr="00D43D32">
        <w:rPr>
          <w:rFonts w:ascii="Arial" w:eastAsia="MS Mincho" w:hAnsi="Arial" w:cs="Arial"/>
        </w:rPr>
        <w:t>idejni</w:t>
      </w:r>
      <w:r w:rsidRPr="00D43D32">
        <w:rPr>
          <w:rFonts w:ascii="Arial" w:eastAsia="MS Mincho" w:hAnsi="Arial" w:cs="Arial"/>
        </w:rPr>
        <w:t xml:space="preserve"> projekt radi izjašnjenja, te </w:t>
      </w:r>
      <w:r w:rsidR="00D43D32">
        <w:rPr>
          <w:rFonts w:ascii="Arial" w:eastAsia="MS Mincho" w:hAnsi="Arial" w:cs="Arial"/>
        </w:rPr>
        <w:t>su</w:t>
      </w:r>
      <w:r w:rsidRPr="00D43D32">
        <w:rPr>
          <w:rFonts w:ascii="Arial" w:eastAsia="MS Mincho" w:hAnsi="Arial" w:cs="Arial"/>
        </w:rPr>
        <w:t xml:space="preserve"> između ostalih pozvan</w:t>
      </w:r>
      <w:r w:rsidRPr="00D43D32">
        <w:rPr>
          <w:rFonts w:ascii="Arial" w:eastAsia="MS Mincho" w:hAnsi="Arial" w:cs="Arial"/>
        </w:rPr>
        <w:t>i</w:t>
      </w:r>
      <w:r w:rsidRPr="00D43D32">
        <w:rPr>
          <w:rFonts w:ascii="Arial" w:eastAsia="MS Mincho" w:hAnsi="Arial" w:cs="Arial"/>
        </w:rPr>
        <w:t xml:space="preserve"> i navedeni</w:t>
      </w:r>
      <w:r w:rsidRPr="00D43D32">
        <w:rPr>
          <w:rFonts w:ascii="Arial" w:eastAsia="MS Mincho" w:hAnsi="Arial" w:cs="Arial"/>
        </w:rPr>
        <w:t xml:space="preserve"> </w:t>
      </w:r>
      <w:r w:rsidRPr="00D43D32">
        <w:rPr>
          <w:rFonts w:ascii="Arial" w:eastAsia="MS Mincho" w:hAnsi="Arial" w:cs="Arial"/>
        </w:rPr>
        <w:t xml:space="preserve">Mango gradnja d.o.o., </w:t>
      </w:r>
      <w:proofErr w:type="spellStart"/>
      <w:r w:rsidRPr="00D43D32">
        <w:rPr>
          <w:rFonts w:ascii="Arial" w:eastAsia="MS Mincho" w:hAnsi="Arial" w:cs="Arial"/>
        </w:rPr>
        <w:t>Turak</w:t>
      </w:r>
      <w:proofErr w:type="spellEnd"/>
      <w:r w:rsidRPr="00D43D32">
        <w:rPr>
          <w:rFonts w:ascii="Arial" w:eastAsia="MS Mincho" w:hAnsi="Arial" w:cs="Arial"/>
        </w:rPr>
        <w:t xml:space="preserve"> Josip, nepoznatog prebivališta odnosno boravišta te pokojn</w:t>
      </w:r>
      <w:r w:rsidRPr="00D43D32">
        <w:rPr>
          <w:rFonts w:ascii="Arial" w:eastAsia="MS Mincho" w:hAnsi="Arial" w:cs="Arial"/>
        </w:rPr>
        <w:t>i</w:t>
      </w:r>
      <w:r w:rsidRPr="00D43D32">
        <w:rPr>
          <w:rFonts w:ascii="Arial" w:eastAsia="MS Mincho" w:hAnsi="Arial" w:cs="Arial"/>
        </w:rPr>
        <w:t xml:space="preserve"> Vitezica Ivic</w:t>
      </w:r>
      <w:r w:rsidRPr="00D43D32">
        <w:rPr>
          <w:rFonts w:ascii="Arial" w:eastAsia="MS Mincho" w:hAnsi="Arial" w:cs="Arial"/>
        </w:rPr>
        <w:t xml:space="preserve">a. </w:t>
      </w:r>
      <w:r w:rsidR="00D43D32">
        <w:rPr>
          <w:rFonts w:ascii="Arial" w:eastAsia="MS Mincho" w:hAnsi="Arial" w:cs="Arial"/>
        </w:rPr>
        <w:t>I</w:t>
      </w:r>
      <w:r w:rsidRPr="00D43D32">
        <w:rPr>
          <w:rFonts w:ascii="Arial" w:eastAsia="MS Mincho" w:hAnsi="Arial" w:cs="Arial"/>
        </w:rPr>
        <w:t>menovanim strankama pismena nisu</w:t>
      </w:r>
      <w:r w:rsidR="00D43D32">
        <w:rPr>
          <w:rFonts w:ascii="Arial" w:eastAsia="MS Mincho" w:hAnsi="Arial" w:cs="Arial"/>
        </w:rPr>
        <w:t xml:space="preserve"> se </w:t>
      </w:r>
      <w:r w:rsidRPr="00D43D32">
        <w:rPr>
          <w:rFonts w:ascii="Arial" w:eastAsia="MS Mincho" w:hAnsi="Arial" w:cs="Arial"/>
        </w:rPr>
        <w:t xml:space="preserve"> mogla dostaviti radi </w:t>
      </w:r>
      <w:r w:rsidRPr="00D43D32">
        <w:rPr>
          <w:rFonts w:ascii="Arial" w:eastAsia="MS Mincho" w:hAnsi="Arial" w:cs="Arial"/>
        </w:rPr>
        <w:t>nepoznatog prebivališta, odnosno boravišta</w:t>
      </w:r>
      <w:r w:rsidR="00D43D32">
        <w:rPr>
          <w:rFonts w:ascii="Arial" w:eastAsia="MS Mincho" w:hAnsi="Arial" w:cs="Arial"/>
        </w:rPr>
        <w:t>,</w:t>
      </w:r>
      <w:r w:rsidRPr="00D43D32">
        <w:rPr>
          <w:rFonts w:ascii="Arial" w:eastAsia="MS Mincho" w:hAnsi="Arial" w:cs="Arial"/>
        </w:rPr>
        <w:t xml:space="preserve"> te smrti</w:t>
      </w:r>
      <w:r w:rsidRPr="00D43D32">
        <w:rPr>
          <w:rFonts w:ascii="Arial" w:eastAsia="MS Mincho" w:hAnsi="Arial" w:cs="Arial"/>
        </w:rPr>
        <w:t>.</w:t>
      </w:r>
    </w:p>
    <w:p w:rsidR="006D47F2" w:rsidRPr="00D43D32" w:rsidRDefault="006D47F2" w:rsidP="00D43D32">
      <w:pPr>
        <w:ind w:firstLine="567"/>
        <w:jc w:val="both"/>
        <w:rPr>
          <w:rFonts w:ascii="Arial" w:eastAsia="MS Mincho" w:hAnsi="Arial" w:cs="Arial"/>
          <w:color w:val="000000"/>
        </w:rPr>
      </w:pPr>
      <w:r w:rsidRPr="00D43D32">
        <w:rPr>
          <w:rFonts w:ascii="Arial" w:eastAsia="MS Mincho" w:hAnsi="Arial" w:cs="Arial"/>
        </w:rPr>
        <w:lastRenderedPageBreak/>
        <w:t xml:space="preserve"> </w:t>
      </w:r>
      <w:r w:rsidRPr="00D43D32">
        <w:rPr>
          <w:rFonts w:ascii="Arial" w:eastAsia="MS Mincho" w:hAnsi="Arial" w:cs="Arial"/>
          <w:color w:val="000000"/>
        </w:rPr>
        <w:t>Obzirom da ovo tijelo nije moglo pribaviti ispravne podatke o navedenim osobama, a zbog efikasnosti postupka, ovo tijelo postavilo je privremenog zastupnika  u zaštiti njihovih interesa</w:t>
      </w:r>
      <w:r w:rsidRPr="00D43D32">
        <w:rPr>
          <w:rFonts w:ascii="Arial" w:eastAsia="MS Mincho" w:hAnsi="Arial" w:cs="Arial"/>
          <w:color w:val="000000"/>
        </w:rPr>
        <w:t>.</w:t>
      </w:r>
    </w:p>
    <w:p w:rsidR="00203752" w:rsidRPr="00D43D32" w:rsidRDefault="00203752" w:rsidP="00203752">
      <w:pPr>
        <w:ind w:firstLine="567"/>
        <w:jc w:val="both"/>
        <w:rPr>
          <w:rFonts w:ascii="Arial" w:eastAsia="MS Mincho" w:hAnsi="Arial" w:cs="Arial"/>
        </w:rPr>
      </w:pPr>
    </w:p>
    <w:p w:rsidR="00203752" w:rsidRPr="00D43D32" w:rsidRDefault="006D47F2" w:rsidP="00203752">
      <w:pPr>
        <w:ind w:firstLine="567"/>
        <w:jc w:val="both"/>
        <w:rPr>
          <w:rFonts w:ascii="Arial" w:eastAsia="MS Mincho" w:hAnsi="Arial" w:cs="Arial"/>
        </w:rPr>
      </w:pPr>
      <w:r w:rsidRPr="00D43D32">
        <w:rPr>
          <w:rFonts w:ascii="Arial" w:eastAsia="MS Mincho" w:hAnsi="Arial" w:cs="Arial"/>
        </w:rPr>
        <w:t>Tomislav Dujmović</w:t>
      </w:r>
      <w:r w:rsidRPr="00D43D32">
        <w:rPr>
          <w:rFonts w:ascii="Arial" w:eastAsia="MS Mincho" w:hAnsi="Arial" w:cs="Arial"/>
          <w:bCs/>
        </w:rPr>
        <w:t xml:space="preserve">, dipl. ing. </w:t>
      </w:r>
      <w:proofErr w:type="spellStart"/>
      <w:r w:rsidRPr="00D43D32">
        <w:rPr>
          <w:rFonts w:ascii="Arial" w:eastAsia="MS Mincho" w:hAnsi="Arial" w:cs="Arial"/>
          <w:bCs/>
        </w:rPr>
        <w:t>građ</w:t>
      </w:r>
      <w:proofErr w:type="spellEnd"/>
      <w:r w:rsidRPr="00D43D32">
        <w:rPr>
          <w:rFonts w:ascii="Arial" w:eastAsia="MS Mincho" w:hAnsi="Arial" w:cs="Arial"/>
          <w:bCs/>
        </w:rPr>
        <w:t>.</w:t>
      </w:r>
      <w:r w:rsidRPr="00D43D32">
        <w:rPr>
          <w:rFonts w:ascii="Arial" w:eastAsia="MS Mincho" w:hAnsi="Arial" w:cs="Arial"/>
        </w:rPr>
        <w:t xml:space="preserve"> </w:t>
      </w:r>
      <w:r w:rsidR="00203752" w:rsidRPr="00D43D32">
        <w:rPr>
          <w:rFonts w:ascii="Arial" w:eastAsia="MS Mincho" w:hAnsi="Arial" w:cs="Arial"/>
        </w:rPr>
        <w:t xml:space="preserve"> upoznat je s predmetom u ovoj upravnoj stvari te je prista</w:t>
      </w:r>
      <w:r w:rsidRPr="00D43D32">
        <w:rPr>
          <w:rFonts w:ascii="Arial" w:eastAsia="MS Mincho" w:hAnsi="Arial" w:cs="Arial"/>
        </w:rPr>
        <w:t>o</w:t>
      </w:r>
      <w:r w:rsidR="00203752" w:rsidRPr="00D43D32">
        <w:rPr>
          <w:rFonts w:ascii="Arial" w:eastAsia="MS Mincho" w:hAnsi="Arial" w:cs="Arial"/>
        </w:rPr>
        <w:t xml:space="preserve"> biti privremen</w:t>
      </w:r>
      <w:r w:rsidRPr="00D43D32">
        <w:rPr>
          <w:rFonts w:ascii="Arial" w:eastAsia="MS Mincho" w:hAnsi="Arial" w:cs="Arial"/>
        </w:rPr>
        <w:t>i</w:t>
      </w:r>
      <w:r w:rsidR="00203752" w:rsidRPr="00D43D32">
        <w:rPr>
          <w:rFonts w:ascii="Arial" w:eastAsia="MS Mincho" w:hAnsi="Arial" w:cs="Arial"/>
        </w:rPr>
        <w:t>m zastupni</w:t>
      </w:r>
      <w:r w:rsidR="00D43D32" w:rsidRPr="00D43D32">
        <w:rPr>
          <w:rFonts w:ascii="Arial" w:eastAsia="MS Mincho" w:hAnsi="Arial" w:cs="Arial"/>
        </w:rPr>
        <w:t>kom</w:t>
      </w:r>
      <w:r w:rsidR="00203752" w:rsidRPr="00D43D32">
        <w:rPr>
          <w:rFonts w:ascii="Arial" w:eastAsia="MS Mincho" w:hAnsi="Arial" w:cs="Arial"/>
        </w:rPr>
        <w:t xml:space="preserve"> stran</w:t>
      </w:r>
      <w:r w:rsidR="00D43D32" w:rsidRPr="00D43D32">
        <w:rPr>
          <w:rFonts w:ascii="Arial" w:eastAsia="MS Mincho" w:hAnsi="Arial" w:cs="Arial"/>
        </w:rPr>
        <w:t>kama</w:t>
      </w:r>
      <w:r w:rsidR="00203752" w:rsidRPr="00D43D32">
        <w:rPr>
          <w:rFonts w:ascii="Arial" w:eastAsia="MS Mincho" w:hAnsi="Arial" w:cs="Arial"/>
        </w:rPr>
        <w:t xml:space="preserve"> u ovoj upravnoj stvari.</w:t>
      </w:r>
    </w:p>
    <w:p w:rsidR="00203752" w:rsidRPr="00D43D32" w:rsidRDefault="00203752" w:rsidP="00203752">
      <w:pPr>
        <w:ind w:firstLine="567"/>
        <w:jc w:val="both"/>
        <w:rPr>
          <w:rFonts w:ascii="Arial" w:eastAsia="MS Mincho" w:hAnsi="Arial" w:cs="Arial"/>
        </w:rPr>
      </w:pPr>
    </w:p>
    <w:p w:rsidR="00203752" w:rsidRPr="00D43D32" w:rsidRDefault="00203752" w:rsidP="00203752">
      <w:pPr>
        <w:ind w:firstLine="567"/>
        <w:jc w:val="both"/>
        <w:rPr>
          <w:rFonts w:ascii="Arial" w:eastAsia="MS Mincho" w:hAnsi="Arial" w:cs="Arial"/>
        </w:rPr>
      </w:pPr>
      <w:r w:rsidRPr="00D43D32">
        <w:rPr>
          <w:rFonts w:ascii="Arial" w:eastAsia="MS Mincho" w:hAnsi="Arial" w:cs="Arial"/>
        </w:rPr>
        <w:t xml:space="preserve">Stoga je na temelju odredbe članka 34. Zakona o općem upravnom postupku odlučeno kao u izreci.  </w:t>
      </w:r>
    </w:p>
    <w:p w:rsidR="00203752" w:rsidRPr="00D43D32" w:rsidRDefault="00203752" w:rsidP="00203752">
      <w:pPr>
        <w:ind w:firstLine="567"/>
        <w:jc w:val="both"/>
        <w:rPr>
          <w:rFonts w:ascii="Arial" w:eastAsia="MS Mincho" w:hAnsi="Arial" w:cs="Arial"/>
        </w:rPr>
      </w:pPr>
      <w:r w:rsidRPr="00D43D32">
        <w:rPr>
          <w:rFonts w:ascii="Arial" w:eastAsia="MS Mincho" w:hAnsi="Arial" w:cs="Arial"/>
        </w:rPr>
        <w:t xml:space="preserve"> </w:t>
      </w:r>
    </w:p>
    <w:p w:rsidR="00203752" w:rsidRPr="00D43D32" w:rsidRDefault="00203752" w:rsidP="00203752">
      <w:pPr>
        <w:jc w:val="both"/>
        <w:rPr>
          <w:rFonts w:ascii="Arial" w:hAnsi="Arial" w:cs="Arial"/>
          <w:bCs/>
          <w:caps/>
        </w:rPr>
      </w:pPr>
      <w:r w:rsidRPr="00D43D32">
        <w:rPr>
          <w:rFonts w:ascii="Arial" w:eastAsia="MS Mincho" w:hAnsi="Arial" w:cs="Arial"/>
        </w:rPr>
        <w:tab/>
      </w:r>
      <w:r w:rsidRPr="00D43D32">
        <w:rPr>
          <w:rFonts w:ascii="Arial" w:hAnsi="Arial" w:cs="Arial"/>
          <w:bCs/>
          <w:caps/>
        </w:rPr>
        <w:t>Uputa o pravnom lijeku:</w:t>
      </w:r>
    </w:p>
    <w:p w:rsidR="00203752" w:rsidRPr="00D43D32" w:rsidRDefault="00203752" w:rsidP="00203752">
      <w:pPr>
        <w:jc w:val="both"/>
        <w:rPr>
          <w:rFonts w:ascii="Arial" w:hAnsi="Arial" w:cs="Arial"/>
        </w:rPr>
      </w:pPr>
      <w:r w:rsidRPr="00D43D32">
        <w:rPr>
          <w:rFonts w:ascii="Arial" w:hAnsi="Arial" w:cs="Arial"/>
          <w:b/>
          <w:bCs/>
          <w:caps/>
        </w:rPr>
        <w:t xml:space="preserve">  </w:t>
      </w:r>
      <w:r w:rsidRPr="00D43D32">
        <w:rPr>
          <w:rFonts w:ascii="Arial" w:hAnsi="Arial" w:cs="Arial"/>
        </w:rPr>
        <w:t xml:space="preserve">      Prema odredbi članka 77. stavka 6. Zakona o općem upravnom postupku, protiv zaključka ne može se izjaviti žalba, ali se zaključak može pobijati žalbom protiv rješenja kojim se rješava o upravnoj stvari. </w:t>
      </w:r>
    </w:p>
    <w:p w:rsidR="00203752" w:rsidRPr="00D43D32" w:rsidRDefault="00203752" w:rsidP="00203752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</w:p>
    <w:p w:rsidR="00203752" w:rsidRPr="00D43D32" w:rsidRDefault="00203752" w:rsidP="00203752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</w:p>
    <w:p w:rsidR="00203752" w:rsidRPr="00857EBE" w:rsidRDefault="00203752" w:rsidP="00203752">
      <w:pPr>
        <w:pStyle w:val="PlainText"/>
        <w:ind w:left="2832" w:firstLine="708"/>
        <w:jc w:val="center"/>
        <w:rPr>
          <w:rFonts w:ascii="Arial" w:eastAsia="MS Mincho" w:hAnsi="Arial" w:cs="Arial"/>
          <w:sz w:val="24"/>
          <w:szCs w:val="24"/>
        </w:rPr>
      </w:pPr>
      <w:r w:rsidRPr="00857EBE">
        <w:rPr>
          <w:rFonts w:ascii="Arial" w:eastAsia="MS Mincho" w:hAnsi="Arial" w:cs="Arial"/>
          <w:sz w:val="24"/>
          <w:szCs w:val="24"/>
        </w:rPr>
        <w:t>Savjetnica za</w:t>
      </w:r>
    </w:p>
    <w:p w:rsidR="00203752" w:rsidRPr="006D47F2" w:rsidRDefault="00203752" w:rsidP="00203752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 w:rsidRPr="006D47F2">
        <w:rPr>
          <w:rFonts w:ascii="Arial" w:eastAsia="MS Mincho" w:hAnsi="Arial" w:cs="Arial"/>
          <w:sz w:val="24"/>
          <w:szCs w:val="24"/>
        </w:rPr>
        <w:t xml:space="preserve"> </w:t>
      </w:r>
      <w:r w:rsidRPr="006D47F2">
        <w:rPr>
          <w:rFonts w:ascii="Arial" w:eastAsia="MS Mincho" w:hAnsi="Arial" w:cs="Arial"/>
          <w:sz w:val="24"/>
          <w:szCs w:val="24"/>
        </w:rPr>
        <w:tab/>
      </w:r>
      <w:r w:rsidRPr="006D47F2">
        <w:rPr>
          <w:rFonts w:ascii="Arial" w:eastAsia="MS Mincho" w:hAnsi="Arial" w:cs="Arial"/>
          <w:sz w:val="24"/>
          <w:szCs w:val="24"/>
        </w:rPr>
        <w:tab/>
      </w:r>
      <w:r w:rsidRPr="006D47F2">
        <w:rPr>
          <w:rFonts w:ascii="Arial" w:eastAsia="MS Mincho" w:hAnsi="Arial" w:cs="Arial"/>
          <w:sz w:val="24"/>
          <w:szCs w:val="24"/>
        </w:rPr>
        <w:tab/>
      </w:r>
      <w:r w:rsidRPr="006D47F2">
        <w:rPr>
          <w:rFonts w:ascii="Arial" w:eastAsia="MS Mincho" w:hAnsi="Arial" w:cs="Arial"/>
          <w:sz w:val="24"/>
          <w:szCs w:val="24"/>
        </w:rPr>
        <w:tab/>
      </w:r>
      <w:r w:rsidRPr="006D47F2">
        <w:rPr>
          <w:rFonts w:ascii="Arial" w:eastAsia="MS Mincho" w:hAnsi="Arial" w:cs="Arial"/>
          <w:sz w:val="24"/>
          <w:szCs w:val="24"/>
        </w:rPr>
        <w:tab/>
        <w:t>prostorno uređenje i graditeljstvo II</w:t>
      </w:r>
    </w:p>
    <w:p w:rsidR="00203752" w:rsidRPr="00857EBE" w:rsidRDefault="00203752" w:rsidP="00203752">
      <w:pPr>
        <w:pStyle w:val="PlainText"/>
        <w:ind w:left="4956" w:firstLine="708"/>
        <w:jc w:val="center"/>
        <w:rPr>
          <w:rFonts w:ascii="Arial" w:eastAsia="MS Mincho" w:hAnsi="Arial" w:cs="Arial"/>
          <w:sz w:val="24"/>
          <w:szCs w:val="24"/>
        </w:rPr>
      </w:pPr>
    </w:p>
    <w:p w:rsidR="00203752" w:rsidRPr="00857EBE" w:rsidRDefault="00203752" w:rsidP="00203752">
      <w:pPr>
        <w:ind w:left="3900" w:firstLine="348"/>
        <w:jc w:val="both"/>
        <w:rPr>
          <w:rFonts w:ascii="Arial" w:hAnsi="Arial" w:cs="Arial"/>
          <w:b/>
        </w:rPr>
      </w:pPr>
      <w:r w:rsidRPr="00857EBE">
        <w:rPr>
          <w:rFonts w:ascii="Arial" w:eastAsia="MS Mincho" w:hAnsi="Arial" w:cs="Arial"/>
        </w:rPr>
        <w:t xml:space="preserve">      Sanja Par Braut, </w:t>
      </w:r>
      <w:proofErr w:type="spellStart"/>
      <w:r w:rsidRPr="00857EBE">
        <w:rPr>
          <w:rFonts w:ascii="Arial" w:eastAsia="MS Mincho" w:hAnsi="Arial" w:cs="Arial"/>
        </w:rPr>
        <w:t>dipl.ing.građ</w:t>
      </w:r>
      <w:proofErr w:type="spellEnd"/>
      <w:r w:rsidRPr="00857EBE">
        <w:rPr>
          <w:rFonts w:ascii="Arial" w:eastAsia="MS Mincho" w:hAnsi="Arial" w:cs="Arial"/>
        </w:rPr>
        <w:t>.</w:t>
      </w:r>
    </w:p>
    <w:p w:rsidR="00203752" w:rsidRPr="00857EBE" w:rsidRDefault="00203752" w:rsidP="00203752">
      <w:pPr>
        <w:ind w:left="360" w:hanging="360"/>
        <w:jc w:val="both"/>
        <w:rPr>
          <w:rFonts w:ascii="Arial" w:hAnsi="Arial"/>
          <w:b/>
        </w:rPr>
      </w:pPr>
    </w:p>
    <w:p w:rsidR="00203752" w:rsidRPr="00857EBE" w:rsidRDefault="00203752" w:rsidP="00203752">
      <w:pPr>
        <w:ind w:left="360" w:hanging="360"/>
        <w:jc w:val="both"/>
        <w:rPr>
          <w:rFonts w:ascii="Arial" w:hAnsi="Arial"/>
        </w:rPr>
      </w:pPr>
      <w:r w:rsidRPr="00857EBE">
        <w:rPr>
          <w:rFonts w:ascii="Arial" w:hAnsi="Arial"/>
        </w:rPr>
        <w:t>DOSTAVITI:</w:t>
      </w:r>
    </w:p>
    <w:p w:rsidR="00203752" w:rsidRPr="00857EBE" w:rsidRDefault="00203752" w:rsidP="00203752">
      <w:pPr>
        <w:tabs>
          <w:tab w:val="left" w:pos="1800"/>
        </w:tabs>
        <w:jc w:val="both"/>
        <w:rPr>
          <w:rFonts w:ascii="Arial" w:hAnsi="Arial"/>
        </w:rPr>
      </w:pPr>
      <w:r w:rsidRPr="00857EBE">
        <w:rPr>
          <w:rFonts w:ascii="Arial" w:hAnsi="Arial"/>
        </w:rPr>
        <w:t xml:space="preserve">1. </w:t>
      </w:r>
      <w:r w:rsidR="002C4CEA">
        <w:rPr>
          <w:rFonts w:ascii="Arial" w:eastAsia="MS Mincho" w:hAnsi="Arial" w:cs="Arial"/>
        </w:rPr>
        <w:t>Tomislav Dujmović</w:t>
      </w:r>
      <w:r w:rsidR="002C4CEA" w:rsidRPr="00F407E3">
        <w:rPr>
          <w:rFonts w:ascii="Arial" w:eastAsia="MS Mincho" w:hAnsi="Arial" w:cs="Arial"/>
          <w:bCs/>
        </w:rPr>
        <w:t>, dipl.</w:t>
      </w:r>
      <w:r w:rsidR="002C4CEA">
        <w:rPr>
          <w:rFonts w:ascii="Arial" w:eastAsia="MS Mincho" w:hAnsi="Arial" w:cs="Arial"/>
          <w:bCs/>
        </w:rPr>
        <w:t xml:space="preserve"> ing. </w:t>
      </w:r>
      <w:proofErr w:type="spellStart"/>
      <w:r w:rsidR="002C4CEA">
        <w:rPr>
          <w:rFonts w:ascii="Arial" w:eastAsia="MS Mincho" w:hAnsi="Arial" w:cs="Arial"/>
          <w:bCs/>
        </w:rPr>
        <w:t>građ</w:t>
      </w:r>
      <w:proofErr w:type="spellEnd"/>
      <w:r w:rsidRPr="00857EBE">
        <w:rPr>
          <w:rFonts w:ascii="Arial" w:eastAsia="MS Mincho" w:hAnsi="Arial" w:cs="Arial"/>
          <w:bCs/>
        </w:rPr>
        <w:t>.</w:t>
      </w:r>
      <w:r w:rsidRPr="00857EBE">
        <w:rPr>
          <w:rFonts w:ascii="Arial" w:hAnsi="Arial"/>
        </w:rPr>
        <w:t xml:space="preserve"> ovdje </w:t>
      </w:r>
    </w:p>
    <w:p w:rsidR="00203752" w:rsidRDefault="00203752" w:rsidP="00203752">
      <w:pPr>
        <w:pStyle w:val="PlainText"/>
        <w:ind w:left="20"/>
        <w:jc w:val="both"/>
        <w:rPr>
          <w:rFonts w:ascii="Arial" w:hAnsi="Arial" w:cs="Times New Roman"/>
          <w:sz w:val="24"/>
          <w:szCs w:val="24"/>
        </w:rPr>
      </w:pPr>
      <w:r w:rsidRPr="00857EBE">
        <w:rPr>
          <w:rFonts w:ascii="Arial" w:eastAsia="MS Mincho" w:hAnsi="Arial" w:cs="Times New Roman"/>
          <w:sz w:val="24"/>
          <w:szCs w:val="24"/>
        </w:rPr>
        <w:t xml:space="preserve">2. </w:t>
      </w:r>
      <w:r w:rsidRPr="00857EBE">
        <w:rPr>
          <w:rFonts w:ascii="Arial" w:hAnsi="Arial" w:cs="Times New Roman"/>
          <w:sz w:val="24"/>
          <w:szCs w:val="24"/>
        </w:rPr>
        <w:t xml:space="preserve">Oglasna ploča, ovdje </w:t>
      </w:r>
    </w:p>
    <w:p w:rsidR="00EC26A8" w:rsidRPr="00857EBE" w:rsidRDefault="00EC26A8" w:rsidP="00203752">
      <w:pPr>
        <w:pStyle w:val="PlainText"/>
        <w:ind w:left="20"/>
        <w:jc w:val="both"/>
        <w:rPr>
          <w:rFonts w:ascii="Arial" w:eastAsia="MS Mincho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Elektronička oglasna ploča,</w:t>
      </w:r>
    </w:p>
    <w:p w:rsidR="00203752" w:rsidRPr="00857EBE" w:rsidRDefault="00EC26A8" w:rsidP="00203752">
      <w:pPr>
        <w:pStyle w:val="PlainText"/>
        <w:ind w:left="20"/>
        <w:jc w:val="both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color w:val="000000"/>
          <w:sz w:val="24"/>
          <w:szCs w:val="24"/>
        </w:rPr>
        <w:t>4</w:t>
      </w:r>
      <w:r w:rsidR="00203752" w:rsidRPr="00857EBE">
        <w:rPr>
          <w:rFonts w:ascii="Arial" w:eastAsia="MS Mincho" w:hAnsi="Arial" w:cs="Times New Roman"/>
          <w:color w:val="000000"/>
          <w:sz w:val="24"/>
          <w:szCs w:val="24"/>
        </w:rPr>
        <w:t xml:space="preserve">. U spis </w:t>
      </w:r>
    </w:p>
    <w:p w:rsidR="00203752" w:rsidRPr="00857EBE" w:rsidRDefault="00203752" w:rsidP="00203752"/>
    <w:p w:rsidR="00203752" w:rsidRDefault="00203752" w:rsidP="00203752"/>
    <w:p w:rsidR="002923F6" w:rsidRDefault="00EC26A8"/>
    <w:sectPr w:rsidR="002923F6" w:rsidSect="00EB07E9">
      <w:headerReference w:type="even" r:id="rId6"/>
      <w:headerReference w:type="default" r:id="rId7"/>
      <w:footerReference w:type="default" r:id="rId8"/>
      <w:pgSz w:w="11906" w:h="16838"/>
      <w:pgMar w:top="1440" w:right="1440" w:bottom="144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91" w:rsidRDefault="00EC26A8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91" w:rsidRDefault="00EC2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91" w:rsidRDefault="00EC2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91" w:rsidRDefault="00EC2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-2-</w:t>
    </w:r>
  </w:p>
  <w:p w:rsidR="00774591" w:rsidRDefault="00EC26A8">
    <w:pPr>
      <w:pStyle w:val="Header"/>
    </w:pPr>
  </w:p>
  <w:p w:rsidR="00774591" w:rsidRDefault="00EC26A8">
    <w:pPr>
      <w:pStyle w:val="Header"/>
    </w:pPr>
  </w:p>
  <w:p w:rsidR="00774591" w:rsidRDefault="00EC2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2"/>
    <w:rsid w:val="00162BA5"/>
    <w:rsid w:val="00174DB7"/>
    <w:rsid w:val="00203752"/>
    <w:rsid w:val="002C4CEA"/>
    <w:rsid w:val="003A7DB3"/>
    <w:rsid w:val="00445801"/>
    <w:rsid w:val="006D47F2"/>
    <w:rsid w:val="00D257C0"/>
    <w:rsid w:val="00D43D32"/>
    <w:rsid w:val="00EC26A8"/>
    <w:rsid w:val="00EC6B3A"/>
    <w:rsid w:val="00F122AA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A1AA5"/>
  <w15:chartTrackingRefBased/>
  <w15:docId w15:val="{EAF03648-C057-48C3-BC2E-90E1E05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5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037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375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rsid w:val="00203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3752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203752"/>
  </w:style>
  <w:style w:type="paragraph" w:styleId="Footer">
    <w:name w:val="footer"/>
    <w:basedOn w:val="Normal"/>
    <w:link w:val="FooterChar"/>
    <w:rsid w:val="00203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375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</cp:revision>
  <dcterms:created xsi:type="dcterms:W3CDTF">2020-10-26T08:07:00Z</dcterms:created>
  <dcterms:modified xsi:type="dcterms:W3CDTF">2020-10-26T09:46:00Z</dcterms:modified>
</cp:coreProperties>
</file>