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4E" w:rsidRPr="00881511" w:rsidRDefault="006C554E" w:rsidP="006C554E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Picture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4E" w:rsidRDefault="006C554E" w:rsidP="006C554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6C554E" w:rsidRPr="008A15CF" w:rsidRDefault="006C554E" w:rsidP="006C554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Primorsko-goranska županija</w:t>
      </w:r>
    </w:p>
    <w:p w:rsidR="006C554E" w:rsidRPr="008A15CF" w:rsidRDefault="006C554E" w:rsidP="006C554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graditeljstvo i zaštitu okoliša</w:t>
      </w:r>
    </w:p>
    <w:p w:rsidR="006C554E" w:rsidRPr="008A15CF" w:rsidRDefault="006C554E" w:rsidP="006C554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Ispostava Crikvenica</w:t>
      </w:r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6C554E" w:rsidRDefault="006C554E" w:rsidP="006C554E">
      <w:pPr>
        <w:tabs>
          <w:tab w:val="left" w:pos="1134"/>
        </w:tabs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UP/I-361-03/19-06/13</w:t>
      </w:r>
      <w:r>
        <w:rPr>
          <w:rFonts w:ascii="Arial" w:hAnsi="Arial" w:cs="Arial"/>
          <w:sz w:val="22"/>
          <w:szCs w:val="22"/>
        </w:rPr>
        <w:t>1</w:t>
      </w:r>
    </w:p>
    <w:p w:rsidR="006C554E" w:rsidRPr="008A15CF" w:rsidRDefault="006C554E" w:rsidP="006C554E">
      <w:pPr>
        <w:tabs>
          <w:tab w:val="left" w:pos="1134"/>
        </w:tabs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2170-03-02/8-23-1</w:t>
      </w:r>
      <w:r>
        <w:rPr>
          <w:rFonts w:ascii="Arial" w:hAnsi="Arial" w:cs="Arial"/>
          <w:sz w:val="22"/>
          <w:szCs w:val="22"/>
        </w:rPr>
        <w:t>4</w:t>
      </w:r>
    </w:p>
    <w:p w:rsidR="006C554E" w:rsidRDefault="006C554E" w:rsidP="006C554E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Crikvenica</w:t>
      </w:r>
      <w:r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17.10.2023.</w:t>
      </w:r>
    </w:p>
    <w:p w:rsidR="006C554E" w:rsidRDefault="006C554E" w:rsidP="006C554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</w:p>
    <w:p w:rsidR="006C554E" w:rsidRDefault="006C554E" w:rsidP="006C554E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6C554E" w:rsidRPr="000F63DB" w:rsidRDefault="006C554E" w:rsidP="006C554E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temeljem odredbe </w:t>
      </w:r>
      <w:r w:rsidRPr="000F63DB">
        <w:rPr>
          <w:rFonts w:ascii="Arial" w:eastAsia="MS Mincho" w:hAnsi="Arial" w:cs="Arial"/>
        </w:rPr>
        <w:t>čl</w:t>
      </w:r>
      <w:r>
        <w:rPr>
          <w:rFonts w:ascii="Arial" w:eastAsia="MS Mincho" w:hAnsi="Arial" w:cs="Arial"/>
        </w:rPr>
        <w:t>anka</w:t>
      </w:r>
      <w:r w:rsidRPr="000F63DB">
        <w:rPr>
          <w:rFonts w:ascii="Arial" w:eastAsia="MS Mincho" w:hAnsi="Arial" w:cs="Arial"/>
        </w:rPr>
        <w:t xml:space="preserve">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>. st</w:t>
      </w:r>
      <w:r>
        <w:rPr>
          <w:rFonts w:ascii="Arial" w:eastAsia="MS Mincho" w:hAnsi="Arial" w:cs="Arial"/>
        </w:rPr>
        <w:t>avka</w:t>
      </w:r>
      <w:r w:rsidRPr="000F63DB">
        <w:rPr>
          <w:rFonts w:ascii="Arial" w:eastAsia="MS Mincho" w:hAnsi="Arial" w:cs="Arial"/>
        </w:rPr>
        <w:t xml:space="preserve">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hAnsi="Arial" w:cs="Arial"/>
        </w:rPr>
        <w:t>po zahtjevu investitora Gotes  d.o.o. , Zagrebačka 133, Sv. Ivan Zelina, u postupku izdavanja građevinske dozvole,</w:t>
      </w:r>
    </w:p>
    <w:p w:rsidR="006C554E" w:rsidRDefault="006C554E" w:rsidP="006C554E">
      <w:pPr>
        <w:rPr>
          <w:rFonts w:ascii="Arial" w:eastAsia="MS Mincho" w:hAnsi="Arial" w:cs="Arial"/>
          <w:bCs/>
        </w:rPr>
      </w:pPr>
    </w:p>
    <w:p w:rsidR="006C554E" w:rsidRDefault="006C554E" w:rsidP="006C554E">
      <w:pPr>
        <w:jc w:val="center"/>
        <w:rPr>
          <w:rFonts w:ascii="Arial" w:eastAsia="MS Mincho" w:hAnsi="Arial" w:cs="Arial"/>
          <w:b/>
          <w:bCs/>
          <w:spacing w:val="40"/>
        </w:rPr>
      </w:pPr>
    </w:p>
    <w:p w:rsidR="006C554E" w:rsidRPr="00B635AF" w:rsidRDefault="006C554E" w:rsidP="006C554E">
      <w:pPr>
        <w:jc w:val="center"/>
        <w:rPr>
          <w:rFonts w:ascii="Arial" w:eastAsia="MS Mincho" w:hAnsi="Arial" w:cs="Arial"/>
          <w:b/>
          <w:bCs/>
          <w:spacing w:val="40"/>
        </w:rPr>
      </w:pPr>
      <w:r w:rsidRPr="00B635AF">
        <w:rPr>
          <w:rFonts w:ascii="Arial" w:eastAsia="MS Mincho" w:hAnsi="Arial" w:cs="Arial"/>
          <w:b/>
          <w:bCs/>
          <w:spacing w:val="40"/>
        </w:rPr>
        <w:t>POZIVA</w:t>
      </w:r>
    </w:p>
    <w:p w:rsidR="006C554E" w:rsidRPr="000F63DB" w:rsidRDefault="006C554E" w:rsidP="006C554E">
      <w:pPr>
        <w:rPr>
          <w:rFonts w:ascii="Arial" w:eastAsia="MS Mincho" w:hAnsi="Arial" w:cs="Arial"/>
        </w:rPr>
      </w:pPr>
    </w:p>
    <w:p w:rsidR="006C554E" w:rsidRDefault="006C554E" w:rsidP="006C554E">
      <w:pPr>
        <w:spacing w:after="120"/>
        <w:ind w:firstLine="567"/>
        <w:jc w:val="both"/>
        <w:rPr>
          <w:rFonts w:ascii="Arial" w:hAnsi="Arial" w:cs="Arial"/>
          <w:shd w:val="clear" w:color="auto" w:fill="FFFFFF"/>
        </w:rPr>
      </w:pPr>
    </w:p>
    <w:p w:rsidR="006C554E" w:rsidRDefault="006C554E" w:rsidP="006C554E">
      <w:pPr>
        <w:spacing w:after="120"/>
        <w:ind w:firstLine="567"/>
        <w:jc w:val="both"/>
        <w:rPr>
          <w:rFonts w:ascii="Arial" w:eastAsia="MS Mincho" w:hAnsi="Arial" w:cs="Arial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</w:t>
      </w:r>
      <w:r>
        <w:rPr>
          <w:rFonts w:ascii="Arial" w:hAnsi="Arial" w:cs="Arial"/>
          <w:shd w:val="clear" w:color="auto" w:fill="FFFFFF"/>
        </w:rPr>
        <w:t>,</w:t>
      </w:r>
      <w:r w:rsidRPr="000F63DB">
        <w:rPr>
          <w:rFonts w:ascii="Arial" w:hAnsi="Arial" w:cs="Arial"/>
          <w:shd w:val="clear" w:color="auto" w:fill="FFFFFF"/>
        </w:rPr>
        <w:t xml:space="preserve">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eastAsia="MS Mincho" w:hAnsi="Arial" w:cs="Arial"/>
        </w:rPr>
        <w:t xml:space="preserve"> </w:t>
      </w:r>
      <w:r w:rsidRPr="00F2255C">
        <w:rPr>
          <w:rFonts w:ascii="Arial" w:eastAsia="MS Mincho" w:hAnsi="Arial" w:cs="Arial"/>
        </w:rPr>
        <w:t>za</w:t>
      </w:r>
      <w:r w:rsidRPr="006B6625">
        <w:rPr>
          <w:rFonts w:ascii="Arial" w:eastAsia="MS Mincho" w:hAnsi="Arial" w:cs="Arial"/>
        </w:rPr>
        <w:t xml:space="preserve"> </w:t>
      </w:r>
      <w:r w:rsidRPr="002045D2">
        <w:rPr>
          <w:rFonts w:ascii="Arial" w:eastAsia="Arial" w:hAnsi="Arial" w:cs="Arial"/>
          <w:bCs/>
        </w:rPr>
        <w:t xml:space="preserve">gradnju </w:t>
      </w:r>
      <w:r w:rsidRPr="00EB2C8F">
        <w:rPr>
          <w:rFonts w:ascii="Arial" w:eastAsia="Arial" w:hAnsi="Arial" w:cs="Arial"/>
          <w:bCs/>
        </w:rPr>
        <w:t>dvojne stambene zgrade na novoformiranoj k.č 747/6</w:t>
      </w:r>
      <w:r>
        <w:rPr>
          <w:rFonts w:ascii="Arial" w:eastAsia="Arial" w:hAnsi="Arial" w:cs="Arial"/>
          <w:bCs/>
        </w:rPr>
        <w:t>6</w:t>
      </w:r>
      <w:r w:rsidRPr="00EB2C8F">
        <w:rPr>
          <w:rFonts w:ascii="Arial" w:eastAsia="Arial" w:hAnsi="Arial" w:cs="Arial"/>
          <w:bCs/>
        </w:rPr>
        <w:t xml:space="preserve"> K.o. Dramalj ( koja nastaje od k.č.747/1 </w:t>
      </w:r>
      <w:r>
        <w:rPr>
          <w:rFonts w:ascii="Arial" w:eastAsia="Arial" w:hAnsi="Arial" w:cs="Arial"/>
          <w:bCs/>
        </w:rPr>
        <w:t xml:space="preserve">, 765/1, </w:t>
      </w:r>
      <w:bookmarkStart w:id="0" w:name="_GoBack"/>
      <w:bookmarkEnd w:id="0"/>
      <w:r w:rsidRPr="00EB2C8F">
        <w:rPr>
          <w:rFonts w:ascii="Arial" w:eastAsia="Arial" w:hAnsi="Arial" w:cs="Arial"/>
          <w:bCs/>
        </w:rPr>
        <w:t xml:space="preserve">765/5 </w:t>
      </w:r>
      <w:r>
        <w:rPr>
          <w:rFonts w:ascii="Arial" w:eastAsia="Arial" w:hAnsi="Arial" w:cs="Arial"/>
          <w:bCs/>
        </w:rPr>
        <w:t xml:space="preserve">, 766 </w:t>
      </w:r>
      <w:r w:rsidRPr="00EB2C8F">
        <w:rPr>
          <w:rFonts w:ascii="Arial" w:eastAsia="Arial" w:hAnsi="Arial" w:cs="Arial"/>
          <w:bCs/>
        </w:rPr>
        <w:t>sve  K.o. Dramalj) na lokaciji Dramalj, Vukovarska ulica</w:t>
      </w:r>
      <w:r>
        <w:rPr>
          <w:rFonts w:ascii="Arial" w:hAnsi="Arial" w:cs="Arial"/>
        </w:rPr>
        <w:t>,</w:t>
      </w:r>
      <w:r w:rsidRPr="0006421E">
        <w:rPr>
          <w:rFonts w:ascii="Arial" w:eastAsia="MS Mincho" w:hAnsi="Arial" w:cs="Arial"/>
        </w:rPr>
        <w:t xml:space="preserve"> </w:t>
      </w:r>
      <w:r w:rsidRPr="005B4F5E">
        <w:rPr>
          <w:rFonts w:ascii="Arial" w:eastAsia="MS Mincho" w:hAnsi="Arial" w:cs="Arial"/>
        </w:rPr>
        <w:t>na</w:t>
      </w:r>
      <w:r w:rsidRPr="0006421E">
        <w:rPr>
          <w:rFonts w:ascii="Arial" w:eastAsia="MS Mincho" w:hAnsi="Arial" w:cs="Arial"/>
        </w:rPr>
        <w:t xml:space="preserve"> </w:t>
      </w:r>
      <w:r w:rsidRPr="005B4F5E">
        <w:rPr>
          <w:rFonts w:ascii="Arial" w:eastAsia="MS Mincho" w:hAnsi="Arial" w:cs="Arial"/>
        </w:rPr>
        <w:t>uvid u</w:t>
      </w:r>
      <w:r w:rsidRPr="00703E33">
        <w:rPr>
          <w:rFonts w:ascii="Arial" w:eastAsia="MS Mincho" w:hAnsi="Arial" w:cs="Arial"/>
        </w:rPr>
        <w:t xml:space="preserve"> </w:t>
      </w:r>
      <w:r w:rsidRPr="005B4F5E">
        <w:rPr>
          <w:rFonts w:ascii="Arial" w:eastAsia="MS Mincho" w:hAnsi="Arial" w:cs="Arial"/>
        </w:rPr>
        <w:t>spis predmeta radi izjašnjenja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</w:rPr>
        <w:t xml:space="preserve"> </w:t>
      </w:r>
    </w:p>
    <w:p w:rsidR="006C554E" w:rsidRPr="000F63DB" w:rsidRDefault="006C554E" w:rsidP="006C554E">
      <w:pPr>
        <w:spacing w:after="120"/>
        <w:ind w:firstLine="567"/>
        <w:jc w:val="both"/>
        <w:rPr>
          <w:rFonts w:ascii="Arial" w:eastAsia="MS Mincho" w:hAnsi="Arial" w:cs="Arial"/>
        </w:rPr>
      </w:pPr>
      <w:r w:rsidRPr="000F63DB">
        <w:rPr>
          <w:rFonts w:ascii="Arial" w:eastAsia="MS Mincho" w:hAnsi="Arial" w:cs="Arial"/>
        </w:rPr>
        <w:t xml:space="preserve">Uvid u spis predmeta može izvršiti osoba koja dokaže da ima svojstvo stranke, osobno ili putem opunomoćenika, u prostorijama ovog Upravnog odjela, u </w:t>
      </w:r>
      <w:r>
        <w:rPr>
          <w:rFonts w:ascii="Arial" w:hAnsi="Arial" w:cs="Arial"/>
        </w:rPr>
        <w:t>Crikvenici, Kralja Tomislava 85 A</w:t>
      </w:r>
      <w:r w:rsidRPr="000F63DB">
        <w:rPr>
          <w:rFonts w:ascii="Arial" w:eastAsia="MS Mincho" w:hAnsi="Arial" w:cs="Arial"/>
        </w:rPr>
        <w:t>, I</w:t>
      </w:r>
      <w:r>
        <w:rPr>
          <w:rFonts w:ascii="Arial" w:eastAsia="MS Mincho" w:hAnsi="Arial" w:cs="Arial"/>
        </w:rPr>
        <w:t>II kat, soba 2</w:t>
      </w:r>
      <w:r w:rsidRPr="000F63DB">
        <w:rPr>
          <w:rFonts w:ascii="Arial" w:eastAsia="MS Mincho" w:hAnsi="Arial" w:cs="Arial"/>
        </w:rPr>
        <w:t xml:space="preserve">, dana </w:t>
      </w:r>
      <w:r>
        <w:rPr>
          <w:rFonts w:ascii="Arial" w:eastAsia="MS Mincho" w:hAnsi="Arial" w:cs="Arial"/>
        </w:rPr>
        <w:t>27. listopada</w:t>
      </w:r>
      <w:r w:rsidRPr="000F63DB">
        <w:rPr>
          <w:rFonts w:ascii="Arial" w:eastAsia="MS Mincho" w:hAnsi="Arial" w:cs="Arial"/>
        </w:rPr>
        <w:t xml:space="preserve"> 20</w:t>
      </w:r>
      <w:r>
        <w:rPr>
          <w:rFonts w:ascii="Arial" w:eastAsia="MS Mincho" w:hAnsi="Arial" w:cs="Arial"/>
        </w:rPr>
        <w:t>23</w:t>
      </w:r>
      <w:r w:rsidRPr="000F63DB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>u vremenu od 8:30 do 11:00 sati.</w:t>
      </w:r>
    </w:p>
    <w:p w:rsidR="006C554E" w:rsidRPr="00463F4C" w:rsidRDefault="006C554E" w:rsidP="006C554E">
      <w:pPr>
        <w:spacing w:after="120"/>
        <w:ind w:firstLine="567"/>
        <w:jc w:val="both"/>
        <w:rPr>
          <w:rFonts w:ascii="Arial" w:eastAsia="MS Mincho" w:hAnsi="Arial" w:cs="Arial"/>
        </w:rPr>
      </w:pPr>
      <w:r w:rsidRPr="00463F4C">
        <w:rPr>
          <w:rFonts w:ascii="Arial" w:eastAsia="MS Mincho" w:hAnsi="Arial" w:cs="Arial"/>
        </w:rPr>
        <w:t>Sukladno čl</w:t>
      </w:r>
      <w:r>
        <w:rPr>
          <w:rFonts w:ascii="Arial" w:eastAsia="MS Mincho" w:hAnsi="Arial" w:cs="Arial"/>
        </w:rPr>
        <w:t>anku</w:t>
      </w:r>
      <w:r w:rsidRPr="00463F4C">
        <w:rPr>
          <w:rFonts w:ascii="Arial" w:eastAsia="MS Mincho" w:hAnsi="Arial" w:cs="Arial"/>
        </w:rPr>
        <w:t xml:space="preserve"> 116. st</w:t>
      </w:r>
      <w:r>
        <w:rPr>
          <w:rFonts w:ascii="Arial" w:eastAsia="MS Mincho" w:hAnsi="Arial" w:cs="Arial"/>
        </w:rPr>
        <w:t>avku</w:t>
      </w:r>
      <w:r w:rsidRPr="00463F4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2</w:t>
      </w:r>
      <w:r w:rsidRPr="00463F4C">
        <w:rPr>
          <w:rFonts w:ascii="Arial" w:eastAsia="MS Mincho" w:hAnsi="Arial" w:cs="Arial"/>
        </w:rPr>
        <w:t xml:space="preserve">. Zakona o gradnji („Narodne novine“ br. 153/13, 20/17) ako se građevinska dozvola izdaje za građenje građevine koja neposredno graniči s </w:t>
      </w:r>
      <w:r>
        <w:rPr>
          <w:rFonts w:ascii="Arial" w:eastAsia="MS Mincho" w:hAnsi="Arial" w:cs="Arial"/>
        </w:rPr>
        <w:t>deset nekretnina ili manje, osim u slučaju u kojem je takva dostava nemoguća ilineprikladna, a osobito osobama čija adresa nije upisana u zemljišnoj knjizi niti katastru, nepoznatim nasljednicima i osobama nepoznata boravišta, odnosno sjedišta</w:t>
      </w:r>
      <w:r w:rsidRPr="00463F4C">
        <w:rPr>
          <w:rFonts w:ascii="Arial" w:hAnsi="Arial" w:cs="Arial"/>
        </w:rPr>
        <w:t>, stranke se radi uvida u spis predmeta pozivaju javnim pozivom koji se objavljuje na oglasnoj ploči tijela graditeljstva i na njegovim mrežnim stranicama, a upravno tijelo poziv izlaže i na nekretnini za koju se izdaje građevinska dozvola</w:t>
      </w:r>
      <w:r w:rsidRPr="00463F4C">
        <w:rPr>
          <w:rFonts w:ascii="Arial" w:eastAsia="MS Mincho" w:hAnsi="Arial" w:cs="Arial"/>
        </w:rPr>
        <w:t>.</w:t>
      </w:r>
    </w:p>
    <w:p w:rsidR="006C554E" w:rsidRPr="008E7166" w:rsidRDefault="006C554E" w:rsidP="006C554E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6C554E" w:rsidRPr="000F63DB" w:rsidRDefault="006C554E" w:rsidP="006C554E">
      <w:pPr>
        <w:rPr>
          <w:rFonts w:ascii="Arial" w:eastAsia="MS Mincho" w:hAnsi="Arial" w:cs="Arial"/>
        </w:rPr>
      </w:pPr>
    </w:p>
    <w:p w:rsidR="006C554E" w:rsidRDefault="006C554E" w:rsidP="006C554E">
      <w:pPr>
        <w:rPr>
          <w:rFonts w:ascii="Arial" w:hAnsi="Arial" w:cs="Arial"/>
        </w:rPr>
      </w:pPr>
    </w:p>
    <w:p w:rsidR="006C554E" w:rsidRPr="000F63DB" w:rsidRDefault="006C554E" w:rsidP="006C554E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6C554E" w:rsidRPr="000F63DB" w:rsidRDefault="006C554E" w:rsidP="006C554E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>
        <w:rPr>
          <w:rFonts w:ascii="Arial" w:hAnsi="Arial" w:cs="Arial"/>
        </w:rPr>
        <w:t>;</w:t>
      </w:r>
    </w:p>
    <w:p w:rsidR="006C554E" w:rsidRPr="000F63DB" w:rsidRDefault="006C554E" w:rsidP="006C554E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  <w:r>
        <w:rPr>
          <w:rFonts w:ascii="Arial" w:hAnsi="Arial" w:cs="Arial"/>
        </w:rPr>
        <w:t>;</w:t>
      </w:r>
    </w:p>
    <w:p w:rsidR="006C554E" w:rsidRPr="000F63DB" w:rsidRDefault="006C554E" w:rsidP="006C554E">
      <w:pPr>
        <w:rPr>
          <w:rFonts w:ascii="Arial" w:eastAsia="Calibri" w:hAnsi="Arial" w:cs="Arial"/>
          <w:szCs w:val="22"/>
          <w:lang w:eastAsia="en-US"/>
        </w:rPr>
      </w:pPr>
      <w:r w:rsidRPr="000F63DB">
        <w:rPr>
          <w:rFonts w:ascii="Arial" w:hAnsi="Arial" w:cs="Arial"/>
        </w:rPr>
        <w:t>3. U spis</w:t>
      </w:r>
      <w:r>
        <w:rPr>
          <w:rFonts w:ascii="Arial" w:hAnsi="Arial" w:cs="Arial"/>
        </w:rPr>
        <w:t>.</w:t>
      </w:r>
    </w:p>
    <w:p w:rsidR="00E27059" w:rsidRDefault="00E27059"/>
    <w:sectPr w:rsidR="00E27059" w:rsidSect="00596156">
      <w:footerReference w:type="default" r:id="rId5"/>
      <w:pgSz w:w="11906" w:h="16838" w:code="9"/>
      <w:pgMar w:top="851" w:right="1134" w:bottom="1701" w:left="1418" w:header="567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03"/>
      <w:gridCol w:w="974"/>
      <w:gridCol w:w="1077"/>
    </w:tblGrid>
    <w:tr w:rsidR="00D10EAF">
      <w:tc>
        <w:tcPr>
          <w:tcW w:w="7479" w:type="dxa"/>
          <w:shd w:val="clear" w:color="auto" w:fill="auto"/>
        </w:tcPr>
        <w:p w:rsidR="00003F3E" w:rsidRDefault="006C554E" w:rsidP="00003F3E">
          <w:pPr>
            <w:pStyle w:val="a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993" w:type="dxa"/>
          <w:shd w:val="clear" w:color="auto" w:fill="auto"/>
        </w:tcPr>
        <w:p w:rsidR="00003F3E" w:rsidRPr="004A15E2" w:rsidRDefault="006C554E" w:rsidP="00003F3E">
          <w:pPr>
            <w:pStyle w:val="a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98" w:type="dxa"/>
          <w:vMerge w:val="restart"/>
          <w:shd w:val="clear" w:color="auto" w:fill="auto"/>
        </w:tcPr>
        <w:p w:rsidR="00003F3E" w:rsidRDefault="006C554E" w:rsidP="00003F3E">
          <w:pPr>
            <w:jc w:val="center"/>
            <w:rPr>
              <w:rFonts w:cs="Arial"/>
              <w:b/>
              <w:sz w:val="16"/>
              <w:szCs w:val="16"/>
            </w:rPr>
          </w:pPr>
        </w:p>
      </w:tc>
    </w:tr>
    <w:tr w:rsidR="00D10EAF">
      <w:tc>
        <w:tcPr>
          <w:tcW w:w="8472" w:type="dxa"/>
          <w:gridSpan w:val="2"/>
          <w:shd w:val="clear" w:color="auto" w:fill="auto"/>
        </w:tcPr>
        <w:p w:rsidR="00003F3E" w:rsidRDefault="006C554E" w:rsidP="00003F3E"/>
      </w:tc>
      <w:tc>
        <w:tcPr>
          <w:tcW w:w="1098" w:type="dxa"/>
          <w:vMerge/>
          <w:shd w:val="clear" w:color="auto" w:fill="auto"/>
        </w:tcPr>
        <w:p w:rsidR="00003F3E" w:rsidRDefault="006C554E" w:rsidP="00003F3E"/>
      </w:tc>
    </w:tr>
  </w:tbl>
  <w:p w:rsidR="00C7454C" w:rsidRPr="00003F3E" w:rsidRDefault="006C554E" w:rsidP="00003F3E">
    <w:pPr>
      <w:pStyle w:val="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4E"/>
    <w:rsid w:val="001C7025"/>
    <w:rsid w:val="006C554E"/>
    <w:rsid w:val="006C7FB7"/>
    <w:rsid w:val="007331D6"/>
    <w:rsid w:val="0075011B"/>
    <w:rsid w:val="00847D91"/>
    <w:rsid w:val="008645E0"/>
    <w:rsid w:val="00A62E6E"/>
    <w:rsid w:val="00E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C22"/>
  <w15:chartTrackingRefBased/>
  <w15:docId w15:val="{B9D10EE2-854E-46C1-9385-9D7232D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a">
    <w:basedOn w:val="Normal"/>
    <w:next w:val="Footer"/>
    <w:link w:val="PodnojeChar"/>
    <w:rsid w:val="006C55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dnojeChar">
    <w:name w:val="Podnožje Char"/>
    <w:link w:val="a"/>
    <w:rsid w:val="006C554E"/>
    <w:rPr>
      <w:noProof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5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54E"/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1</cp:revision>
  <dcterms:created xsi:type="dcterms:W3CDTF">2023-10-17T08:41:00Z</dcterms:created>
  <dcterms:modified xsi:type="dcterms:W3CDTF">2023-10-17T08:43:00Z</dcterms:modified>
</cp:coreProperties>
</file>