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p w:rsidR="00F83166" w:rsidRPr="00F55E46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 i 69/17)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bookmarkStart w:id="2" w:name="_GoBack"/>
      <w:bookmarkEnd w:id="2"/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o utvrđenom interesu Republike Hrvatske za izgradnju građevine ili izvođenje radova na toj nekretnini</w:t>
      </w:r>
    </w:p>
    <w:p w:rsidR="00F83166" w:rsidRDefault="00E5287A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E5287A" w:rsidRDefault="00E5287A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E5287A" w:rsidRDefault="00E5287A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 da korisnik izvlaštenja ima osigurana posebna sredstva položena u banci, u visini približno potrebnoj za snošenje svog dijela troška postupka</w:t>
      </w:r>
    </w:p>
    <w:p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:rsidR="00E5287A" w:rsidRDefault="00046F70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parcelacijski elaborat ako on nije sastavni dio lokacijske dozvole, a predmet potpunog izvlaštenja je manji od obuhvata zahvata u prostoru koji je određen tom lokacijskom dozvolom</w:t>
      </w:r>
    </w:p>
    <w:p w:rsidR="00F25B6D" w:rsidRPr="00792A18" w:rsidRDefault="00792A18" w:rsidP="00F55E4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792A18">
        <w:rPr>
          <w:rFonts w:ascii="Arial" w:hAnsi="Arial" w:cs="Arial"/>
          <w:color w:val="auto"/>
        </w:rPr>
        <w:t xml:space="preserve">upravna pristojba 50,00 kuna (Tar. br. 2) – </w:t>
      </w:r>
      <w:r w:rsidRPr="00792A18">
        <w:rPr>
          <w:rFonts w:ascii="Arial" w:hAnsi="Arial" w:cs="Arial"/>
          <w:b/>
          <w:color w:val="auto"/>
        </w:rPr>
        <w:t>Napomena: Ova pristojba se plaća onoliko puta koliko ima osoba koje podnose zahtjev.</w:t>
      </w:r>
    </w:p>
    <w:p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A759F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67766"/>
    <w:rsid w:val="00870225"/>
    <w:rsid w:val="00900F20"/>
    <w:rsid w:val="009F5F3B"/>
    <w:rsid w:val="00A0125F"/>
    <w:rsid w:val="00A80CE0"/>
    <w:rsid w:val="00AD2632"/>
    <w:rsid w:val="00AD2AE1"/>
    <w:rsid w:val="00CB6872"/>
    <w:rsid w:val="00D15C2F"/>
    <w:rsid w:val="00D567F8"/>
    <w:rsid w:val="00DB2283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7D74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Loriana Ljutić</cp:lastModifiedBy>
  <cp:revision>6</cp:revision>
  <cp:lastPrinted>2019-12-30T14:41:00Z</cp:lastPrinted>
  <dcterms:created xsi:type="dcterms:W3CDTF">2019-12-27T10:43:00Z</dcterms:created>
  <dcterms:modified xsi:type="dcterms:W3CDTF">2019-12-30T14:42:00Z</dcterms:modified>
</cp:coreProperties>
</file>