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7" w:rsidRPr="00F70EF3" w:rsidRDefault="009B1F77" w:rsidP="009B1F77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9B1F77" w:rsidRPr="0079182C" w:rsidTr="00B66751">
        <w:tc>
          <w:tcPr>
            <w:tcW w:w="5505" w:type="dxa"/>
            <w:hideMark/>
          </w:tcPr>
          <w:p w:rsidR="009B1F77" w:rsidRPr="0079182C" w:rsidRDefault="009B1F77" w:rsidP="00B66751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7322BFE" wp14:editId="1ACE6ED1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F77" w:rsidRPr="0079182C" w:rsidTr="00B66751">
        <w:tc>
          <w:tcPr>
            <w:tcW w:w="5505" w:type="dxa"/>
            <w:hideMark/>
          </w:tcPr>
          <w:p w:rsidR="009B1F77" w:rsidRPr="0079182C" w:rsidRDefault="009B1F77" w:rsidP="00B6675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C7DFC99" wp14:editId="08506E0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9B1F77" w:rsidRPr="0079182C" w:rsidTr="00B66751">
        <w:tc>
          <w:tcPr>
            <w:tcW w:w="5505" w:type="dxa"/>
            <w:hideMark/>
          </w:tcPr>
          <w:p w:rsidR="009B1F77" w:rsidRPr="0079182C" w:rsidRDefault="009B1F77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9B1F77" w:rsidRPr="0079182C" w:rsidTr="00B66751">
        <w:tc>
          <w:tcPr>
            <w:tcW w:w="5505" w:type="dxa"/>
          </w:tcPr>
          <w:p w:rsidR="009B1F77" w:rsidRPr="0079182C" w:rsidRDefault="009B1F77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9B1F77" w:rsidRPr="0079182C" w:rsidTr="00B66751">
        <w:tc>
          <w:tcPr>
            <w:tcW w:w="5505" w:type="dxa"/>
            <w:hideMark/>
          </w:tcPr>
          <w:p w:rsidR="009B1F77" w:rsidRPr="0079182C" w:rsidRDefault="009B1F77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9B1F77" w:rsidRPr="0079182C" w:rsidRDefault="009B1F77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9B1F77" w:rsidRPr="0079182C" w:rsidRDefault="009B1F77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9B1F77" w:rsidRPr="0079182C" w:rsidRDefault="009B1F77" w:rsidP="009B1F77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9B1F77" w:rsidRPr="0079182C" w:rsidTr="00B66751">
        <w:tc>
          <w:tcPr>
            <w:tcW w:w="1203" w:type="dxa"/>
            <w:hideMark/>
          </w:tcPr>
          <w:p w:rsidR="009B1F77" w:rsidRPr="0079182C" w:rsidRDefault="009B1F77" w:rsidP="00B6675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9B1F77" w:rsidRPr="0079182C" w:rsidRDefault="009B1F77" w:rsidP="009B1F7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>
              <w:rPr>
                <w:rFonts w:eastAsia="MS Mincho" w:cs="Arial"/>
                <w:szCs w:val="24"/>
                <w:lang w:eastAsia="hr-HR"/>
              </w:rPr>
              <w:t>345</w:t>
            </w:r>
          </w:p>
        </w:tc>
      </w:tr>
      <w:tr w:rsidR="009B1F77" w:rsidRPr="0079182C" w:rsidTr="00B66751">
        <w:tc>
          <w:tcPr>
            <w:tcW w:w="1203" w:type="dxa"/>
            <w:hideMark/>
          </w:tcPr>
          <w:p w:rsidR="009B1F77" w:rsidRPr="0079182C" w:rsidRDefault="009B1F77" w:rsidP="00B6675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9B1F77" w:rsidRPr="0079182C" w:rsidRDefault="009B1F77" w:rsidP="009B1F77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2</w:t>
            </w:r>
            <w:r>
              <w:rPr>
                <w:rFonts w:eastAsia="MS Mincho" w:cs="Arial"/>
                <w:szCs w:val="24"/>
                <w:lang w:eastAsia="hr-HR"/>
              </w:rPr>
              <w:t>1</w:t>
            </w:r>
            <w:r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6</w:t>
            </w:r>
          </w:p>
        </w:tc>
      </w:tr>
      <w:tr w:rsidR="009B1F77" w:rsidRPr="0079182C" w:rsidTr="00B66751">
        <w:tc>
          <w:tcPr>
            <w:tcW w:w="1203" w:type="dxa"/>
            <w:hideMark/>
          </w:tcPr>
          <w:p w:rsidR="009B1F77" w:rsidRPr="0079182C" w:rsidRDefault="009B1F77" w:rsidP="00B6675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9B1F77" w:rsidRPr="0079182C" w:rsidRDefault="009B1F77" w:rsidP="009B1F7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22. rujna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 202</w:t>
            </w:r>
            <w:r>
              <w:rPr>
                <w:rFonts w:eastAsia="Times New Roman" w:cs="Arial"/>
                <w:szCs w:val="24"/>
                <w:lang w:eastAsia="hr-HR"/>
              </w:rPr>
              <w:t>1</w:t>
            </w:r>
            <w:r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9B1F77" w:rsidRPr="0079182C" w:rsidRDefault="009B1F77" w:rsidP="009B1F7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1F77" w:rsidRPr="0087772D" w:rsidRDefault="009B1F77" w:rsidP="009B1F77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</w:t>
      </w:r>
      <w:r>
        <w:rPr>
          <w:rFonts w:eastAsia="Times New Roman" w:cs="Arial"/>
          <w:szCs w:val="24"/>
          <w:lang w:eastAsia="hr-HR"/>
        </w:rPr>
        <w:t xml:space="preserve">, </w:t>
      </w:r>
      <w:r w:rsidRPr="00B021F2">
        <w:rPr>
          <w:rFonts w:cs="Arial"/>
          <w:color w:val="000000"/>
        </w:rPr>
        <w:t xml:space="preserve">39/19), a u vezi članka 36. Zakona o izmjenama i dopunama o Zakona o gradnji </w:t>
      </w:r>
      <w:r w:rsidRPr="00B021F2">
        <w:rPr>
          <w:rFonts w:cs="Arial"/>
        </w:rPr>
        <w:t>(„Narodne novine“ broj</w:t>
      </w:r>
      <w:r w:rsidRPr="00B021F2">
        <w:rPr>
          <w:rFonts w:cs="Arial"/>
          <w:color w:val="000000"/>
        </w:rPr>
        <w:t xml:space="preserve"> 125/19)</w:t>
      </w:r>
      <w:r w:rsidRPr="0079182C">
        <w:rPr>
          <w:rFonts w:eastAsia="Times New Roman" w:cs="Arial"/>
          <w:szCs w:val="24"/>
          <w:lang w:eastAsia="hr-HR"/>
        </w:rPr>
        <w:t xml:space="preserve">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D406D5">
        <w:rPr>
          <w:rFonts w:cs="Arial"/>
        </w:rPr>
        <w:t xml:space="preserve"> </w:t>
      </w:r>
      <w:r>
        <w:rPr>
          <w:rFonts w:cs="Arial"/>
        </w:rPr>
        <w:t>Milković Damira, OIB 225774690475 i Milković Gordane, OIB 26584598359 oboje iz</w:t>
      </w:r>
      <w:r w:rsidRPr="00B74DDB">
        <w:rPr>
          <w:rFonts w:eastAsia="MS Mincho" w:cs="Arial"/>
        </w:rPr>
        <w:t xml:space="preserve"> Viškov</w:t>
      </w:r>
      <w:r>
        <w:rPr>
          <w:rFonts w:eastAsia="MS Mincho" w:cs="Arial"/>
        </w:rPr>
        <w:t>a</w:t>
      </w:r>
      <w:r w:rsidRPr="00B74DDB">
        <w:rPr>
          <w:rFonts w:eastAsia="MS Mincho" w:cs="Arial"/>
        </w:rPr>
        <w:t xml:space="preserve">, </w:t>
      </w:r>
      <w:r>
        <w:rPr>
          <w:rFonts w:eastAsia="MS Mincho" w:cs="Arial"/>
        </w:rPr>
        <w:t xml:space="preserve">Gornji </w:t>
      </w:r>
      <w:proofErr w:type="spellStart"/>
      <w:r>
        <w:rPr>
          <w:rFonts w:eastAsia="MS Mincho" w:cs="Arial"/>
        </w:rPr>
        <w:t>Jugi</w:t>
      </w:r>
      <w:proofErr w:type="spellEnd"/>
      <w:r>
        <w:rPr>
          <w:rFonts w:eastAsia="MS Mincho" w:cs="Arial"/>
        </w:rPr>
        <w:t xml:space="preserve"> 26a</w:t>
      </w:r>
      <w:r w:rsidRPr="00B021F2">
        <w:rPr>
          <w:rFonts w:eastAsia="MS Mincho" w:cs="Arial"/>
        </w:rPr>
        <w:t>,</w:t>
      </w:r>
    </w:p>
    <w:p w:rsidR="009B1F77" w:rsidRDefault="009B1F77" w:rsidP="009B1F77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9B1F77" w:rsidRDefault="009B1F77" w:rsidP="009B1F77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9B1F77" w:rsidRPr="00A83622" w:rsidRDefault="009B1F77" w:rsidP="009B1F77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9B1F77" w:rsidRDefault="009B1F77" w:rsidP="009B1F77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9B1F77" w:rsidRPr="0079182C" w:rsidRDefault="009B1F77" w:rsidP="009B1F77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9B1F77" w:rsidRPr="006943C3" w:rsidRDefault="009B1F77" w:rsidP="009B1F77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>investitor</w:t>
      </w:r>
      <w:r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>, vlasnik</w:t>
      </w:r>
      <w:r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  dozvola</w:t>
      </w:r>
      <w:r w:rsidRPr="001639AC">
        <w:rPr>
          <w:rFonts w:eastAsia="MS Mincho" w:cs="Arial"/>
          <w:szCs w:val="24"/>
          <w:lang w:eastAsia="hr-HR"/>
        </w:rPr>
        <w:t xml:space="preserve"> </w:t>
      </w:r>
      <w:r>
        <w:rPr>
          <w:rFonts w:eastAsia="MS Mincho" w:cs="Arial"/>
        </w:rPr>
        <w:t xml:space="preserve">za  </w:t>
      </w:r>
      <w:r w:rsidRPr="00B021F2">
        <w:rPr>
          <w:rFonts w:cs="Arial"/>
          <w:color w:val="000000"/>
        </w:rPr>
        <w:t>građenje</w:t>
      </w:r>
      <w:r w:rsidRPr="00B74DDB">
        <w:rPr>
          <w:rFonts w:cs="Arial"/>
          <w:color w:val="000000"/>
        </w:rPr>
        <w:t xml:space="preserve"> obiteljske  građevine na k.č.br. 1897/</w:t>
      </w:r>
      <w:r>
        <w:rPr>
          <w:rFonts w:cs="Arial"/>
          <w:color w:val="000000"/>
        </w:rPr>
        <w:t>3</w:t>
      </w:r>
      <w:r w:rsidRPr="00B74DDB">
        <w:rPr>
          <w:rFonts w:cs="Arial"/>
          <w:color w:val="000000"/>
        </w:rPr>
        <w:t>, k.o. Kastav</w:t>
      </w:r>
      <w:r w:rsidRPr="00B74DDB">
        <w:rPr>
          <w:rFonts w:cs="Arial"/>
        </w:rPr>
        <w:t xml:space="preserve">, (nastala od </w:t>
      </w:r>
      <w:proofErr w:type="spellStart"/>
      <w:r w:rsidRPr="00B74DDB">
        <w:rPr>
          <w:rFonts w:cs="Arial"/>
        </w:rPr>
        <w:t>k.č</w:t>
      </w:r>
      <w:proofErr w:type="spellEnd"/>
      <w:r w:rsidRPr="00B74DDB">
        <w:rPr>
          <w:rFonts w:cs="Arial"/>
        </w:rPr>
        <w:t>. 1897, k.o. Kastav)</w:t>
      </w:r>
      <w:r>
        <w:rPr>
          <w:rFonts w:cs="Arial"/>
        </w:rPr>
        <w:t>,</w:t>
      </w:r>
      <w:r>
        <w:rPr>
          <w:rFonts w:eastAsia="MS Mincho" w:cs="Arial"/>
          <w:color w:val="000000"/>
          <w:szCs w:val="24"/>
        </w:rPr>
        <w:t xml:space="preserve"> </w:t>
      </w:r>
      <w:r w:rsidRPr="0029760D">
        <w:rPr>
          <w:rFonts w:eastAsia="MS Mincho" w:cs="Arial"/>
          <w:color w:val="000000"/>
          <w:szCs w:val="24"/>
        </w:rPr>
        <w:t>da</w:t>
      </w:r>
      <w:r w:rsidRPr="00C863A4">
        <w:rPr>
          <w:rFonts w:cs="Arial"/>
        </w:rPr>
        <w:t xml:space="preserve"> izvrše uvid u spis radi izjašnjenja.</w:t>
      </w:r>
    </w:p>
    <w:p w:rsidR="009B1F77" w:rsidRDefault="009B1F77" w:rsidP="009B1F77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</w:p>
    <w:p w:rsidR="009B1F77" w:rsidRDefault="009B1F77" w:rsidP="009B1F77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>dana</w:t>
      </w:r>
      <w:r>
        <w:rPr>
          <w:rFonts w:eastAsia="MS Mincho" w:cs="Arial"/>
          <w:szCs w:val="20"/>
          <w:lang w:eastAsia="hr-HR"/>
        </w:rPr>
        <w:t xml:space="preserve"> </w:t>
      </w:r>
      <w:r>
        <w:rPr>
          <w:rFonts w:eastAsia="MS Mincho" w:cs="Arial"/>
          <w:szCs w:val="20"/>
          <w:lang w:eastAsia="hr-HR"/>
        </w:rPr>
        <w:t>1</w:t>
      </w:r>
      <w:bookmarkStart w:id="0" w:name="_GoBack"/>
      <w:bookmarkEnd w:id="0"/>
      <w:r>
        <w:rPr>
          <w:rFonts w:eastAsia="MS Mincho" w:cs="Arial"/>
          <w:szCs w:val="20"/>
          <w:lang w:eastAsia="hr-HR"/>
        </w:rPr>
        <w:t>.</w:t>
      </w:r>
      <w:r>
        <w:rPr>
          <w:rFonts w:eastAsia="MS Mincho" w:cs="Arial"/>
          <w:szCs w:val="20"/>
          <w:lang w:eastAsia="hr-HR"/>
        </w:rPr>
        <w:t>10</w:t>
      </w:r>
      <w:r>
        <w:rPr>
          <w:rFonts w:eastAsia="MS Mincho" w:cs="Arial"/>
          <w:szCs w:val="20"/>
          <w:lang w:eastAsia="hr-HR"/>
        </w:rPr>
        <w:t>.202</w:t>
      </w:r>
      <w:r>
        <w:rPr>
          <w:rFonts w:eastAsia="MS Mincho" w:cs="Arial"/>
          <w:szCs w:val="20"/>
          <w:lang w:eastAsia="hr-HR"/>
        </w:rPr>
        <w:t>1</w:t>
      </w:r>
      <w:r w:rsidRPr="001639AC">
        <w:rPr>
          <w:rFonts w:eastAsia="MS Mincho" w:cs="Arial"/>
          <w:szCs w:val="20"/>
          <w:lang w:eastAsia="hr-HR"/>
        </w:rPr>
        <w:t>. godine u vremenu</w:t>
      </w:r>
      <w:r>
        <w:rPr>
          <w:rFonts w:eastAsia="MS Mincho" w:cs="Arial"/>
          <w:szCs w:val="20"/>
          <w:lang w:eastAsia="hr-HR"/>
        </w:rPr>
        <w:t xml:space="preserve"> od 8,30 do 10,30 sati.</w:t>
      </w:r>
    </w:p>
    <w:p w:rsidR="009B1F77" w:rsidRDefault="009B1F77" w:rsidP="009B1F77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9B1F77" w:rsidRDefault="009B1F77" w:rsidP="009B1F77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>. Zakona o gradnji („Narodne novine“ br. 153/13, 20/17</w:t>
      </w:r>
      <w:r>
        <w:rPr>
          <w:rFonts w:eastAsia="MS Mincho" w:cs="Arial"/>
          <w:szCs w:val="24"/>
          <w:lang w:eastAsia="hr-HR"/>
        </w:rPr>
        <w:t>, 39/19, 12/19</w:t>
      </w:r>
      <w:r w:rsidRPr="0079182C">
        <w:rPr>
          <w:rFonts w:eastAsia="MS Mincho" w:cs="Arial"/>
          <w:szCs w:val="24"/>
          <w:lang w:eastAsia="hr-HR"/>
        </w:rPr>
        <w:t xml:space="preserve">) ako se građevinska dozvola izdaje za građenje građevine koja neposredno graniči s </w:t>
      </w:r>
      <w:r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 xml:space="preserve">deset nekretnina, </w:t>
      </w:r>
      <w:r>
        <w:rPr>
          <w:rFonts w:eastAsia="MS Mincho" w:cs="Arial"/>
          <w:szCs w:val="24"/>
          <w:lang w:eastAsia="hr-HR"/>
        </w:rPr>
        <w:t xml:space="preserve">stranke se radi uvida u spis predmeta pozivaju  javnim pozivom koji se </w:t>
      </w:r>
      <w:r w:rsidRPr="0079182C">
        <w:rPr>
          <w:rFonts w:eastAsia="MS Mincho" w:cs="Arial"/>
          <w:szCs w:val="24"/>
          <w:lang w:eastAsia="hr-HR"/>
        </w:rPr>
        <w:t>objavljuje na oglasnoj ploči tijela graditeljstva i</w:t>
      </w:r>
      <w:r>
        <w:rPr>
          <w:rFonts w:eastAsia="MS Mincho" w:cs="Arial"/>
          <w:szCs w:val="24"/>
          <w:lang w:eastAsia="hr-HR"/>
        </w:rPr>
        <w:t xml:space="preserve"> na elektroničkoj oglasnoj ploči.</w:t>
      </w:r>
    </w:p>
    <w:p w:rsidR="009B1F77" w:rsidRDefault="009B1F77" w:rsidP="009B1F77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9B1F77" w:rsidRPr="0079182C" w:rsidRDefault="009B1F77" w:rsidP="009B1F77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9B1F77" w:rsidRDefault="009B1F77" w:rsidP="009B1F77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9B1F77" w:rsidRPr="0079182C" w:rsidRDefault="009B1F77" w:rsidP="009B1F77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9B1F77" w:rsidRPr="0079182C" w:rsidRDefault="009B1F77" w:rsidP="009B1F7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9B1F77" w:rsidRPr="0079182C" w:rsidRDefault="009B1F77" w:rsidP="009B1F7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9B1F77" w:rsidRPr="0079182C" w:rsidRDefault="009B1F77" w:rsidP="009B1F7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9B1F77" w:rsidRDefault="009B1F77" w:rsidP="009B1F77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 xml:space="preserve">3. </w:t>
      </w:r>
      <w:r w:rsidRPr="0079182C">
        <w:rPr>
          <w:rFonts w:eastAsia="Times New Roman" w:cs="Arial"/>
          <w:szCs w:val="24"/>
          <w:lang w:eastAsia="hr-HR"/>
        </w:rPr>
        <w:t>U spis</w:t>
      </w:r>
    </w:p>
    <w:p w:rsidR="002923F6" w:rsidRDefault="009B1F77"/>
    <w:sectPr w:rsidR="002923F6" w:rsidSect="003A79E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9B1F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9B1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77"/>
    <w:rsid w:val="00174DB7"/>
    <w:rsid w:val="00445801"/>
    <w:rsid w:val="009B1F77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6B55"/>
  <w15:chartTrackingRefBased/>
  <w15:docId w15:val="{4333EAEA-32CA-4F62-AF91-43EED2EA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F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7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</cp:revision>
  <dcterms:created xsi:type="dcterms:W3CDTF">2021-09-22T11:56:00Z</dcterms:created>
  <dcterms:modified xsi:type="dcterms:W3CDTF">2021-09-22T12:06:00Z</dcterms:modified>
</cp:coreProperties>
</file>