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3C7722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1A7631">
              <w:rPr>
                <w:rFonts w:ascii="Arial" w:eastAsia="MS Mincho" w:hAnsi="Arial" w:cs="Arial"/>
                <w:color w:val="000000"/>
              </w:rPr>
              <w:t>19-06/</w:t>
            </w:r>
            <w:r w:rsidR="003C7722">
              <w:rPr>
                <w:rFonts w:ascii="Arial" w:eastAsia="MS Mincho" w:hAnsi="Arial" w:cs="Arial"/>
                <w:color w:val="000000"/>
              </w:rPr>
              <w:t>114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3C7722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1A7631">
              <w:rPr>
                <w:rFonts w:ascii="Arial" w:eastAsia="MS Mincho" w:hAnsi="Arial" w:cs="Arial"/>
                <w:color w:val="000000"/>
              </w:rPr>
              <w:t>9</w:t>
            </w:r>
            <w:r w:rsidRPr="006E7DB0">
              <w:rPr>
                <w:rFonts w:ascii="Arial" w:eastAsia="MS Mincho" w:hAnsi="Arial" w:cs="Arial"/>
                <w:color w:val="000000"/>
              </w:rPr>
              <w:t>-0</w:t>
            </w:r>
            <w:r w:rsidR="003C7722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1A7631" w:rsidP="003C7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C7722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3C7722">
              <w:rPr>
                <w:rFonts w:ascii="Arial" w:hAnsi="Arial" w:cs="Arial"/>
                <w:color w:val="000000"/>
              </w:rPr>
              <w:t>lipnja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5D5C63" w:rsidRDefault="00272D61" w:rsidP="003C7722">
      <w:pPr>
        <w:ind w:firstLine="720"/>
        <w:rPr>
          <w:rFonts w:ascii="Arial" w:eastAsia="MS Mincho" w:hAnsi="Arial" w:cs="Arial"/>
          <w:color w:val="000000"/>
          <w:sz w:val="2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 xml:space="preserve">) </w:t>
      </w:r>
      <w:r w:rsidR="003C7722">
        <w:rPr>
          <w:rFonts w:ascii="Arial" w:hAnsi="Arial" w:cs="Arial"/>
          <w:color w:val="000000"/>
        </w:rPr>
        <w:t xml:space="preserve">i temeljem članka 61. izmjena Zakona o gradnji </w:t>
      </w:r>
      <w:r w:rsidR="003C7722" w:rsidRPr="004C56B2">
        <w:rPr>
          <w:rFonts w:ascii="Arial" w:hAnsi="Arial" w:cs="Arial"/>
          <w:color w:val="000000"/>
        </w:rPr>
        <w:t xml:space="preserve">(„Narodne novine“, broj: </w:t>
      </w:r>
      <w:r w:rsidR="003C7722">
        <w:rPr>
          <w:rFonts w:ascii="Arial" w:hAnsi="Arial" w:cs="Arial"/>
          <w:color w:val="000000"/>
        </w:rPr>
        <w:t>39/19</w:t>
      </w:r>
      <w:r w:rsidR="003C7722" w:rsidRPr="004C56B2">
        <w:rPr>
          <w:rFonts w:ascii="Arial" w:hAnsi="Arial" w:cs="Arial"/>
          <w:color w:val="000000"/>
        </w:rPr>
        <w:t>)</w:t>
      </w:r>
      <w:r w:rsidR="003C7722">
        <w:rPr>
          <w:rFonts w:ascii="Arial" w:hAnsi="Arial" w:cs="Arial"/>
          <w:color w:val="000000"/>
        </w:rPr>
        <w:t>,</w:t>
      </w:r>
      <w:r w:rsidR="003C7722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>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ŽUPANIJSKA LUČKA UPRAVA RAB</w:t>
      </w:r>
      <w:r w:rsidRPr="006E7DB0">
        <w:rPr>
          <w:rFonts w:ascii="Arial" w:hAnsi="Arial" w:cs="Arial"/>
          <w:color w:val="000000"/>
        </w:rPr>
        <w:t xml:space="preserve">, </w:t>
      </w:r>
      <w:r w:rsidR="006F028C">
        <w:rPr>
          <w:rFonts w:ascii="Arial" w:hAnsi="Arial" w:cs="Arial"/>
          <w:color w:val="000000"/>
        </w:rPr>
        <w:t>Šetalište Markantuna de Dominisa 3</w:t>
      </w:r>
      <w:r w:rsidRPr="006E7DB0">
        <w:rPr>
          <w:rFonts w:ascii="Arial" w:hAnsi="Arial" w:cs="Arial"/>
        </w:rPr>
        <w:t xml:space="preserve">, </w:t>
      </w:r>
    </w:p>
    <w:p w:rsidR="006E7DB0" w:rsidRPr="005D5C63" w:rsidRDefault="006E7DB0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Pr="005D5C63" w:rsidRDefault="00272D61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6E7DB0" w:rsidRPr="005D5C63" w:rsidRDefault="006E7DB0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3C7722">
        <w:rPr>
          <w:rFonts w:ascii="Arial" w:hAnsi="Arial" w:cs="Arial"/>
          <w:szCs w:val="24"/>
        </w:rPr>
        <w:t>rekonstrukciju gata Pumpurela</w:t>
      </w:r>
      <w:r w:rsidR="001A7631" w:rsidRPr="001A7631">
        <w:rPr>
          <w:rFonts w:ascii="Arial" w:hAnsi="Arial" w:cs="Arial"/>
          <w:szCs w:val="24"/>
        </w:rPr>
        <w:t xml:space="preserve"> </w:t>
      </w:r>
      <w:r w:rsidR="003C7722">
        <w:rPr>
          <w:rFonts w:ascii="Arial" w:hAnsi="Arial" w:cs="Arial"/>
          <w:szCs w:val="24"/>
        </w:rPr>
        <w:t xml:space="preserve">na novoformiranoj k.č. 1391 k.o. Banjol (formira se od k.č. 780/18, k.č. 1390 i k.č. 1391) </w:t>
      </w:r>
      <w:r w:rsidR="001A7631" w:rsidRPr="001A7631">
        <w:rPr>
          <w:rFonts w:ascii="Arial" w:hAnsi="Arial" w:cs="Arial"/>
          <w:szCs w:val="24"/>
        </w:rPr>
        <w:t xml:space="preserve">u luci </w:t>
      </w:r>
      <w:r w:rsidR="003C7722">
        <w:rPr>
          <w:rFonts w:ascii="Arial" w:hAnsi="Arial" w:cs="Arial"/>
          <w:szCs w:val="24"/>
        </w:rPr>
        <w:t>Rab</w:t>
      </w:r>
      <w:r w:rsidR="001A7631" w:rsidRPr="001A7631">
        <w:rPr>
          <w:rFonts w:ascii="Arial" w:hAnsi="Arial" w:cs="Arial"/>
          <w:szCs w:val="24"/>
        </w:rPr>
        <w:t xml:space="preserve"> (luka otvorena za javni promet</w:t>
      </w:r>
      <w:r w:rsidR="003E7F28">
        <w:rPr>
          <w:rFonts w:ascii="Arial" w:hAnsi="Arial" w:cs="Arial"/>
          <w:szCs w:val="24"/>
        </w:rPr>
        <w:t xml:space="preserve"> županijskog značaja</w:t>
      </w:r>
      <w:r w:rsidR="002C5D10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2C5D10">
        <w:rPr>
          <w:rFonts w:ascii="Arial" w:hAnsi="Arial" w:cs="Arial"/>
        </w:rPr>
        <w:t>– ribarska luka</w:t>
      </w:r>
      <w:r w:rsidR="001A7631" w:rsidRPr="001A7631">
        <w:rPr>
          <w:rFonts w:ascii="Arial" w:hAnsi="Arial" w:cs="Arial"/>
          <w:szCs w:val="24"/>
        </w:rPr>
        <w:t>)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3C7722">
        <w:rPr>
          <w:rFonts w:ascii="Arial" w:eastAsia="MS Mincho" w:hAnsi="Arial" w:cs="Arial"/>
          <w:color w:val="000000"/>
        </w:rPr>
        <w:t>10. srpnja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1A7631">
        <w:rPr>
          <w:rFonts w:ascii="Arial" w:eastAsia="MS Mincho" w:hAnsi="Arial" w:cs="Arial"/>
          <w:color w:val="000000"/>
        </w:rPr>
        <w:t>9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8</w:t>
      </w:r>
      <w:r w:rsidRPr="006E7DB0">
        <w:rPr>
          <w:rFonts w:ascii="Arial" w:hAnsi="Arial" w:cs="Arial"/>
          <w:color w:val="000000"/>
          <w:vertAlign w:val="superscript"/>
        </w:rPr>
        <w:t>4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872A69" w:rsidRPr="006E7DB0">
        <w:rPr>
          <w:rFonts w:ascii="Arial" w:hAnsi="Arial" w:cs="Arial"/>
          <w:color w:val="000000"/>
          <w:vertAlign w:val="superscript"/>
        </w:rPr>
        <w:t>15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5D5C63" w:rsidRDefault="005D5C63" w:rsidP="006C334F">
      <w:pPr>
        <w:rPr>
          <w:rFonts w:ascii="Arial" w:eastAsia="MS Mincho" w:hAnsi="Arial" w:cs="Arial"/>
          <w:b/>
          <w:bCs/>
          <w:color w:val="000000"/>
        </w:rPr>
      </w:pP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E7" w:rsidRDefault="009D7FE7">
      <w:r>
        <w:separator/>
      </w:r>
    </w:p>
  </w:endnote>
  <w:endnote w:type="continuationSeparator" w:id="0">
    <w:p w:rsidR="009D7FE7" w:rsidRDefault="009D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E7" w:rsidRDefault="009D7FE7">
      <w:r>
        <w:separator/>
      </w:r>
    </w:p>
  </w:footnote>
  <w:footnote w:type="continuationSeparator" w:id="0">
    <w:p w:rsidR="009D7FE7" w:rsidRDefault="009D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5C63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A7631"/>
    <w:rsid w:val="001B0A44"/>
    <w:rsid w:val="001B338E"/>
    <w:rsid w:val="001B78D0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C5D10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C7722"/>
    <w:rsid w:val="003E7F28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C67DB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2C15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D5C63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28C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55C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45E3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D7FE7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0AA9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415E"/>
  <w15:docId w15:val="{55B8FDA9-DF47-464D-B501-3895F4B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18</cp:revision>
  <cp:lastPrinted>2019-06-26T06:31:00Z</cp:lastPrinted>
  <dcterms:created xsi:type="dcterms:W3CDTF">2016-09-19T09:10:00Z</dcterms:created>
  <dcterms:modified xsi:type="dcterms:W3CDTF">2019-06-26T06:31:00Z</dcterms:modified>
</cp:coreProperties>
</file>