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74" w:rsidRDefault="009B6474">
      <w:bookmarkStart w:id="0" w:name="OLE_LINK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</w:tblGrid>
      <w:tr w:rsidR="00CC11B2" w:rsidRPr="004F4CCB">
        <w:trPr>
          <w:trHeight w:val="747"/>
        </w:trPr>
        <w:tc>
          <w:tcPr>
            <w:tcW w:w="4622" w:type="dxa"/>
          </w:tcPr>
          <w:p w:rsidR="00CC11B2" w:rsidRPr="004F4CCB" w:rsidRDefault="00990AED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F4CCB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1B2" w:rsidRPr="004F4CCB">
        <w:trPr>
          <w:trHeight w:val="280"/>
        </w:trPr>
        <w:tc>
          <w:tcPr>
            <w:tcW w:w="4622" w:type="dxa"/>
          </w:tcPr>
          <w:p w:rsidR="00CC11B2" w:rsidRPr="004F4CCB" w:rsidRDefault="00990AED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F4CCB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1B2" w:rsidRPr="004F4CCB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CC11B2" w:rsidRPr="004F4CCB">
        <w:trPr>
          <w:trHeight w:val="296"/>
        </w:trPr>
        <w:tc>
          <w:tcPr>
            <w:tcW w:w="4622" w:type="dxa"/>
          </w:tcPr>
          <w:p w:rsidR="00CC11B2" w:rsidRPr="004F4CCB" w:rsidRDefault="00CC11B2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F4CCB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CC11B2" w:rsidRPr="004F4CCB">
        <w:trPr>
          <w:trHeight w:val="265"/>
        </w:trPr>
        <w:tc>
          <w:tcPr>
            <w:tcW w:w="4622" w:type="dxa"/>
          </w:tcPr>
          <w:p w:rsidR="00CC11B2" w:rsidRPr="004F4CCB" w:rsidRDefault="00CC11B2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CC11B2" w:rsidRPr="004F4CCB">
        <w:trPr>
          <w:trHeight w:val="748"/>
        </w:trPr>
        <w:tc>
          <w:tcPr>
            <w:tcW w:w="4622" w:type="dxa"/>
          </w:tcPr>
          <w:p w:rsidR="00CC11B2" w:rsidRPr="004F4CCB" w:rsidRDefault="00CC11B2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F4CCB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 GRADITELJSTVO I ZAŠTITU OKOLIŠA</w:t>
            </w:r>
          </w:p>
          <w:p w:rsidR="00CC11B2" w:rsidRPr="004F4CCB" w:rsidRDefault="00CC11B2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F4CCB">
              <w:rPr>
                <w:rFonts w:ascii="Arial Narrow" w:hAnsi="Arial Narrow"/>
                <w:i w:val="0"/>
                <w:sz w:val="24"/>
                <w:szCs w:val="24"/>
              </w:rPr>
              <w:t xml:space="preserve">ISPOSTAVA 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U </w:t>
            </w:r>
            <w:r w:rsidRPr="004F4CCB">
              <w:rPr>
                <w:rFonts w:ascii="Arial Narrow" w:hAnsi="Arial Narrow"/>
                <w:i w:val="0"/>
                <w:sz w:val="24"/>
                <w:szCs w:val="24"/>
              </w:rPr>
              <w:t>MAL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OM</w:t>
            </w:r>
            <w:r w:rsidRPr="004F4CCB">
              <w:rPr>
                <w:rFonts w:ascii="Arial Narrow" w:hAnsi="Arial Narrow"/>
                <w:i w:val="0"/>
                <w:sz w:val="24"/>
                <w:szCs w:val="24"/>
              </w:rPr>
              <w:t xml:space="preserve"> LOŠINJ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U</w:t>
            </w:r>
          </w:p>
        </w:tc>
      </w:tr>
    </w:tbl>
    <w:p w:rsidR="00305AF4" w:rsidRDefault="00305AF4">
      <w:pPr>
        <w:pStyle w:val="Header"/>
        <w:rPr>
          <w:i w:val="0"/>
        </w:rPr>
      </w:pPr>
    </w:p>
    <w:bookmarkEnd w:id="0"/>
    <w:p w:rsidR="007F4093" w:rsidRDefault="00305AF4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KLASA: UP/I 350-05/</w:t>
      </w:r>
      <w:r w:rsidR="004E6FCD">
        <w:rPr>
          <w:i w:val="0"/>
          <w:spacing w:val="-3"/>
          <w:sz w:val="24"/>
        </w:rPr>
        <w:t>1</w:t>
      </w:r>
      <w:r w:rsidR="002B589F">
        <w:rPr>
          <w:i w:val="0"/>
          <w:spacing w:val="-3"/>
          <w:sz w:val="24"/>
        </w:rPr>
        <w:t>9</w:t>
      </w:r>
      <w:r w:rsidR="009A7BEE">
        <w:rPr>
          <w:i w:val="0"/>
          <w:spacing w:val="-3"/>
          <w:sz w:val="24"/>
        </w:rPr>
        <w:t>-</w:t>
      </w:r>
      <w:r>
        <w:rPr>
          <w:i w:val="0"/>
          <w:spacing w:val="-3"/>
          <w:sz w:val="24"/>
        </w:rPr>
        <w:t>0</w:t>
      </w:r>
      <w:r w:rsidR="002B589F">
        <w:rPr>
          <w:i w:val="0"/>
          <w:spacing w:val="-3"/>
          <w:sz w:val="24"/>
        </w:rPr>
        <w:t>4</w:t>
      </w:r>
      <w:r>
        <w:rPr>
          <w:i w:val="0"/>
          <w:spacing w:val="-3"/>
          <w:sz w:val="24"/>
        </w:rPr>
        <w:t>/</w:t>
      </w:r>
      <w:r w:rsidR="002B589F">
        <w:rPr>
          <w:i w:val="0"/>
          <w:spacing w:val="-3"/>
          <w:sz w:val="24"/>
        </w:rPr>
        <w:t>6</w:t>
      </w:r>
    </w:p>
    <w:p w:rsidR="0082135C" w:rsidRDefault="00305AF4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URBROJ:</w:t>
      </w:r>
      <w:r w:rsidR="00952EC7" w:rsidRPr="00952EC7">
        <w:t xml:space="preserve"> </w:t>
      </w:r>
      <w:r w:rsidR="008B1547" w:rsidRPr="008B1547">
        <w:rPr>
          <w:i w:val="0"/>
          <w:spacing w:val="-3"/>
          <w:sz w:val="24"/>
        </w:rPr>
        <w:t>2170/1-03-05/</w:t>
      </w:r>
      <w:r w:rsidR="00E161A1">
        <w:rPr>
          <w:i w:val="0"/>
          <w:spacing w:val="-3"/>
          <w:sz w:val="24"/>
        </w:rPr>
        <w:t>5</w:t>
      </w:r>
      <w:r w:rsidR="00467C3A">
        <w:rPr>
          <w:i w:val="0"/>
          <w:spacing w:val="-3"/>
          <w:sz w:val="24"/>
        </w:rPr>
        <w:t>-1</w:t>
      </w:r>
      <w:r w:rsidR="002B589F">
        <w:rPr>
          <w:i w:val="0"/>
          <w:spacing w:val="-3"/>
          <w:sz w:val="24"/>
        </w:rPr>
        <w:t>9</w:t>
      </w:r>
      <w:r w:rsidR="00467C3A">
        <w:rPr>
          <w:i w:val="0"/>
          <w:spacing w:val="-3"/>
          <w:sz w:val="24"/>
        </w:rPr>
        <w:t>-</w:t>
      </w:r>
      <w:r w:rsidR="002B589F">
        <w:rPr>
          <w:i w:val="0"/>
          <w:spacing w:val="-3"/>
          <w:sz w:val="24"/>
        </w:rPr>
        <w:t>6</w:t>
      </w:r>
    </w:p>
    <w:p w:rsidR="00305AF4" w:rsidRDefault="00D85ACD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Mal</w:t>
      </w:r>
      <w:r w:rsidR="00FF26AD">
        <w:rPr>
          <w:i w:val="0"/>
          <w:spacing w:val="-3"/>
          <w:sz w:val="24"/>
        </w:rPr>
        <w:t>i Lošinj,</w:t>
      </w:r>
      <w:r w:rsidR="007415D0">
        <w:rPr>
          <w:i w:val="0"/>
          <w:spacing w:val="-3"/>
          <w:sz w:val="24"/>
        </w:rPr>
        <w:t xml:space="preserve"> </w:t>
      </w:r>
      <w:r w:rsidR="00D3439D">
        <w:rPr>
          <w:i w:val="0"/>
          <w:spacing w:val="-3"/>
          <w:sz w:val="24"/>
        </w:rPr>
        <w:t>16. listopada</w:t>
      </w:r>
      <w:r w:rsidR="002B589F">
        <w:rPr>
          <w:i w:val="0"/>
          <w:spacing w:val="-3"/>
          <w:sz w:val="24"/>
        </w:rPr>
        <w:t xml:space="preserve"> 2019.</w:t>
      </w:r>
    </w:p>
    <w:p w:rsidR="00305AF4" w:rsidRDefault="00305AF4">
      <w:pPr>
        <w:rPr>
          <w:i w:val="0"/>
          <w:sz w:val="24"/>
        </w:rPr>
      </w:pPr>
    </w:p>
    <w:p w:rsidR="00A84CC3" w:rsidRDefault="00A84CC3">
      <w:pPr>
        <w:rPr>
          <w:i w:val="0"/>
          <w:sz w:val="24"/>
        </w:rPr>
      </w:pPr>
    </w:p>
    <w:p w:rsidR="00A84CC3" w:rsidRDefault="0065493D">
      <w:pPr>
        <w:suppressAutoHyphens/>
        <w:rPr>
          <w:i w:val="0"/>
          <w:sz w:val="24"/>
        </w:rPr>
      </w:pPr>
      <w:r>
        <w:rPr>
          <w:i w:val="0"/>
          <w:sz w:val="24"/>
        </w:rPr>
        <w:t xml:space="preserve">              </w:t>
      </w:r>
      <w:r w:rsidR="00A0742A" w:rsidRPr="00A0742A">
        <w:rPr>
          <w:i w:val="0"/>
          <w:sz w:val="24"/>
        </w:rPr>
        <w:t>Primorsko-goranska županija, Upravni odjel za prostorno uređenje, graditeljstvo i zaštitu okoliša, Ispostava u Malom Lošinju, na temelju odredbe članka 115.</w:t>
      </w:r>
      <w:r w:rsidR="00A0742A">
        <w:rPr>
          <w:i w:val="0"/>
          <w:sz w:val="24"/>
        </w:rPr>
        <w:t xml:space="preserve"> stavak 2.</w:t>
      </w:r>
      <w:r w:rsidR="00A0742A" w:rsidRPr="00A0742A">
        <w:rPr>
          <w:i w:val="0"/>
          <w:sz w:val="24"/>
        </w:rPr>
        <w:t xml:space="preserve"> i </w:t>
      </w:r>
      <w:r w:rsidR="00A0742A">
        <w:rPr>
          <w:i w:val="0"/>
          <w:sz w:val="24"/>
        </w:rPr>
        <w:t xml:space="preserve">članka </w:t>
      </w:r>
      <w:r w:rsidR="00A0742A" w:rsidRPr="00A0742A">
        <w:rPr>
          <w:i w:val="0"/>
          <w:sz w:val="24"/>
        </w:rPr>
        <w:t>148. Zakona o prostornom uređenju („Narodne novine", br. 153/13</w:t>
      </w:r>
      <w:r w:rsidR="00A0742A">
        <w:rPr>
          <w:i w:val="0"/>
          <w:sz w:val="24"/>
        </w:rPr>
        <w:t>,</w:t>
      </w:r>
      <w:r w:rsidR="00A0742A" w:rsidRPr="00A0742A">
        <w:rPr>
          <w:i w:val="0"/>
          <w:sz w:val="24"/>
        </w:rPr>
        <w:t xml:space="preserve"> 65/17</w:t>
      </w:r>
      <w:r w:rsidR="00A0742A">
        <w:rPr>
          <w:i w:val="0"/>
          <w:sz w:val="24"/>
        </w:rPr>
        <w:t xml:space="preserve"> i 39/19</w:t>
      </w:r>
      <w:r w:rsidR="00A0742A" w:rsidRPr="00A0742A">
        <w:rPr>
          <w:i w:val="0"/>
          <w:sz w:val="24"/>
        </w:rPr>
        <w:t xml:space="preserve">), rješavajući po zahtjevu </w:t>
      </w:r>
      <w:r w:rsidR="00A0742A">
        <w:rPr>
          <w:i w:val="0"/>
          <w:sz w:val="24"/>
        </w:rPr>
        <w:t>HRVATSKE ELEKTROPRIVREDE d.d. iz Zagreba, Ulica Grada Vukovara 37</w:t>
      </w:r>
      <w:r w:rsidR="00A0742A" w:rsidRPr="00A0742A">
        <w:rPr>
          <w:i w:val="0"/>
          <w:sz w:val="24"/>
        </w:rPr>
        <w:t>, OIB</w:t>
      </w:r>
      <w:r w:rsidR="00A0742A">
        <w:rPr>
          <w:i w:val="0"/>
          <w:sz w:val="24"/>
        </w:rPr>
        <w:t>: 28921978587</w:t>
      </w:r>
      <w:r w:rsidR="00A0742A" w:rsidRPr="00A0742A">
        <w:rPr>
          <w:i w:val="0"/>
          <w:sz w:val="24"/>
        </w:rPr>
        <w:t>,</w:t>
      </w:r>
      <w:r w:rsidR="00A0742A">
        <w:rPr>
          <w:i w:val="0"/>
          <w:sz w:val="24"/>
        </w:rPr>
        <w:t xml:space="preserve"> zastupane po društv</w:t>
      </w:r>
      <w:r w:rsidR="005E2360">
        <w:rPr>
          <w:i w:val="0"/>
          <w:sz w:val="24"/>
        </w:rPr>
        <w:t>u</w:t>
      </w:r>
      <w:r w:rsidR="00D3439D">
        <w:rPr>
          <w:i w:val="0"/>
          <w:sz w:val="24"/>
        </w:rPr>
        <w:t xml:space="preserve"> INTECCO </w:t>
      </w:r>
      <w:r w:rsidR="00A0742A">
        <w:rPr>
          <w:i w:val="0"/>
          <w:sz w:val="24"/>
        </w:rPr>
        <w:t xml:space="preserve">d.o.o. iz Osijeka, </w:t>
      </w:r>
      <w:proofErr w:type="spellStart"/>
      <w:r w:rsidR="00A0742A">
        <w:rPr>
          <w:i w:val="0"/>
          <w:sz w:val="24"/>
        </w:rPr>
        <w:t>Biljska</w:t>
      </w:r>
      <w:proofErr w:type="spellEnd"/>
      <w:r w:rsidR="00A0742A">
        <w:rPr>
          <w:i w:val="0"/>
          <w:sz w:val="24"/>
        </w:rPr>
        <w:t xml:space="preserve"> cesta 37, OIB:98858725544, </w:t>
      </w:r>
      <w:r w:rsidR="00B77719">
        <w:rPr>
          <w:i w:val="0"/>
          <w:sz w:val="24"/>
        </w:rPr>
        <w:t xml:space="preserve">za </w:t>
      </w:r>
      <w:r w:rsidR="002B589F">
        <w:rPr>
          <w:i w:val="0"/>
          <w:sz w:val="24"/>
        </w:rPr>
        <w:t>izdavanje izmjen</w:t>
      </w:r>
      <w:r w:rsidR="00B77719">
        <w:rPr>
          <w:i w:val="0"/>
          <w:sz w:val="24"/>
        </w:rPr>
        <w:t>e</w:t>
      </w:r>
      <w:r w:rsidR="002B589F">
        <w:rPr>
          <w:i w:val="0"/>
          <w:sz w:val="24"/>
        </w:rPr>
        <w:t xml:space="preserve"> i/ili dopun</w:t>
      </w:r>
      <w:r w:rsidR="00B77719">
        <w:rPr>
          <w:i w:val="0"/>
          <w:sz w:val="24"/>
        </w:rPr>
        <w:t>e</w:t>
      </w:r>
      <w:r w:rsidR="002B589F">
        <w:rPr>
          <w:i w:val="0"/>
          <w:sz w:val="24"/>
        </w:rPr>
        <w:t xml:space="preserve"> lokacijske dozvole, izdaje </w:t>
      </w:r>
    </w:p>
    <w:p w:rsidR="0082135C" w:rsidRDefault="0082135C">
      <w:pPr>
        <w:suppressAutoHyphens/>
        <w:rPr>
          <w:b/>
          <w:i w:val="0"/>
          <w:spacing w:val="-3"/>
          <w:sz w:val="24"/>
        </w:rPr>
      </w:pPr>
    </w:p>
    <w:p w:rsidR="00CC0CA3" w:rsidRDefault="00CC0CA3">
      <w:pPr>
        <w:suppressAutoHyphens/>
        <w:rPr>
          <w:b/>
          <w:i w:val="0"/>
          <w:spacing w:val="-3"/>
          <w:sz w:val="24"/>
        </w:rPr>
      </w:pPr>
    </w:p>
    <w:p w:rsidR="002B589F" w:rsidRDefault="00305AF4">
      <w:pPr>
        <w:tabs>
          <w:tab w:val="center" w:pos="4513"/>
        </w:tabs>
        <w:suppressAutoHyphens/>
        <w:rPr>
          <w:b/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ab/>
      </w:r>
      <w:r w:rsidR="002B589F">
        <w:rPr>
          <w:b/>
          <w:i w:val="0"/>
          <w:spacing w:val="-3"/>
          <w:sz w:val="24"/>
        </w:rPr>
        <w:t xml:space="preserve">          RJEŠENJE O 1.  IZMJENI I/ILI DOPUNI </w:t>
      </w:r>
    </w:p>
    <w:p w:rsidR="004E6FCD" w:rsidRDefault="002B589F">
      <w:pPr>
        <w:tabs>
          <w:tab w:val="center" w:pos="4513"/>
        </w:tabs>
        <w:suppressAutoHyphens/>
        <w:rPr>
          <w:b/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 xml:space="preserve">                                                    </w:t>
      </w:r>
      <w:r w:rsidR="00305AF4">
        <w:rPr>
          <w:b/>
          <w:i w:val="0"/>
          <w:spacing w:val="-3"/>
          <w:sz w:val="24"/>
        </w:rPr>
        <w:t>LOKACIJSK</w:t>
      </w:r>
      <w:r>
        <w:rPr>
          <w:b/>
          <w:i w:val="0"/>
          <w:spacing w:val="-3"/>
          <w:sz w:val="24"/>
        </w:rPr>
        <w:t>E</w:t>
      </w:r>
      <w:r w:rsidR="00305AF4">
        <w:rPr>
          <w:b/>
          <w:i w:val="0"/>
          <w:spacing w:val="-3"/>
          <w:sz w:val="24"/>
        </w:rPr>
        <w:t xml:space="preserve"> DOZVOL</w:t>
      </w:r>
      <w:r>
        <w:rPr>
          <w:b/>
          <w:i w:val="0"/>
          <w:spacing w:val="-3"/>
          <w:sz w:val="24"/>
        </w:rPr>
        <w:t>E</w:t>
      </w:r>
      <w:r w:rsidR="004E6FCD">
        <w:rPr>
          <w:b/>
          <w:i w:val="0"/>
          <w:spacing w:val="-3"/>
          <w:sz w:val="24"/>
        </w:rPr>
        <w:t xml:space="preserve"> </w:t>
      </w:r>
    </w:p>
    <w:p w:rsidR="0082135C" w:rsidRDefault="0082135C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CC0CA3" w:rsidRPr="00E0376C" w:rsidRDefault="00CC0CA3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A5402B" w:rsidRPr="00A5402B" w:rsidRDefault="00695AF9" w:rsidP="008A5455">
      <w:pPr>
        <w:pStyle w:val="BodyText1"/>
        <w:numPr>
          <w:ilvl w:val="0"/>
          <w:numId w:val="7"/>
        </w:numPr>
        <w:spacing w:line="283" w:lineRule="exact"/>
        <w:rPr>
          <w:rFonts w:ascii="Arial" w:hAnsi="Arial" w:cs="Arial"/>
          <w:spacing w:val="-3"/>
          <w:sz w:val="24"/>
        </w:rPr>
      </w:pPr>
      <w:r w:rsidRPr="00A5402B">
        <w:rPr>
          <w:rFonts w:ascii="Arial" w:hAnsi="Arial" w:cs="Arial"/>
          <w:spacing w:val="-3"/>
          <w:sz w:val="24"/>
        </w:rPr>
        <w:t>L</w:t>
      </w:r>
      <w:r w:rsidR="004E6FCD" w:rsidRPr="00A5402B">
        <w:rPr>
          <w:rFonts w:ascii="Arial" w:hAnsi="Arial" w:cs="Arial"/>
          <w:spacing w:val="-3"/>
          <w:sz w:val="24"/>
        </w:rPr>
        <w:t>okacijsk</w:t>
      </w:r>
      <w:r w:rsidR="00516407" w:rsidRPr="00A5402B">
        <w:rPr>
          <w:rFonts w:ascii="Arial" w:hAnsi="Arial" w:cs="Arial"/>
          <w:spacing w:val="-3"/>
          <w:sz w:val="24"/>
        </w:rPr>
        <w:t>a</w:t>
      </w:r>
      <w:r w:rsidR="004E6FCD" w:rsidRPr="00A5402B">
        <w:rPr>
          <w:rFonts w:ascii="Arial" w:hAnsi="Arial" w:cs="Arial"/>
          <w:spacing w:val="-3"/>
          <w:sz w:val="24"/>
        </w:rPr>
        <w:t xml:space="preserve"> dozvol</w:t>
      </w:r>
      <w:r w:rsidR="00516407" w:rsidRPr="00A5402B">
        <w:rPr>
          <w:rFonts w:ascii="Arial" w:hAnsi="Arial" w:cs="Arial"/>
          <w:spacing w:val="-3"/>
          <w:sz w:val="24"/>
        </w:rPr>
        <w:t>a</w:t>
      </w:r>
      <w:r w:rsidR="004E6FCD" w:rsidRPr="00A5402B">
        <w:rPr>
          <w:rFonts w:ascii="Arial" w:hAnsi="Arial" w:cs="Arial"/>
          <w:spacing w:val="-3"/>
          <w:sz w:val="24"/>
        </w:rPr>
        <w:t xml:space="preserve"> </w:t>
      </w:r>
      <w:r w:rsidR="00A5402B" w:rsidRPr="00A5402B">
        <w:rPr>
          <w:rFonts w:ascii="Arial" w:hAnsi="Arial" w:cs="Arial"/>
          <w:spacing w:val="-3"/>
          <w:sz w:val="24"/>
        </w:rPr>
        <w:t>KLASA: UP/I 350-05/18-03/1, URBROJ: 2170/1-03-05/5-18-6</w:t>
      </w:r>
    </w:p>
    <w:p w:rsidR="008A5455" w:rsidRDefault="00A5402B" w:rsidP="008A5455">
      <w:pPr>
        <w:pStyle w:val="BodyText1"/>
        <w:spacing w:line="283" w:lineRule="exact"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od </w:t>
      </w:r>
      <w:r w:rsidRPr="00A5402B">
        <w:rPr>
          <w:rFonts w:ascii="Arial" w:hAnsi="Arial" w:cs="Arial"/>
          <w:spacing w:val="-3"/>
          <w:sz w:val="24"/>
        </w:rPr>
        <w:t>6. lipnja 2018.</w:t>
      </w:r>
      <w:r>
        <w:rPr>
          <w:rFonts w:ascii="Arial" w:hAnsi="Arial" w:cs="Arial"/>
          <w:spacing w:val="-3"/>
          <w:sz w:val="24"/>
        </w:rPr>
        <w:t xml:space="preserve"> godine, pravomoćna dana </w:t>
      </w:r>
      <w:r w:rsidR="008A5455">
        <w:rPr>
          <w:rFonts w:ascii="Arial" w:hAnsi="Arial" w:cs="Arial"/>
          <w:spacing w:val="-3"/>
          <w:sz w:val="24"/>
        </w:rPr>
        <w:t xml:space="preserve">8. srpnja 2018. godine, izdana po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8A5455">
        <w:rPr>
          <w:rFonts w:ascii="Arial" w:hAnsi="Arial" w:cs="Arial"/>
          <w:spacing w:val="-3"/>
          <w:sz w:val="24"/>
        </w:rPr>
        <w:t>Primorsko-goransk</w:t>
      </w:r>
      <w:r>
        <w:rPr>
          <w:rFonts w:ascii="Arial" w:hAnsi="Arial" w:cs="Arial"/>
          <w:spacing w:val="-3"/>
          <w:sz w:val="24"/>
        </w:rPr>
        <w:t>oj</w:t>
      </w:r>
      <w:r w:rsidRPr="008A5455">
        <w:rPr>
          <w:rFonts w:ascii="Arial" w:hAnsi="Arial" w:cs="Arial"/>
          <w:spacing w:val="-3"/>
          <w:sz w:val="24"/>
        </w:rPr>
        <w:t xml:space="preserve"> županij</w:t>
      </w:r>
      <w:r>
        <w:rPr>
          <w:rFonts w:ascii="Arial" w:hAnsi="Arial" w:cs="Arial"/>
          <w:spacing w:val="-3"/>
          <w:sz w:val="24"/>
        </w:rPr>
        <w:t>i</w:t>
      </w:r>
      <w:r w:rsidRPr="008A5455">
        <w:rPr>
          <w:rFonts w:ascii="Arial" w:hAnsi="Arial" w:cs="Arial"/>
          <w:spacing w:val="-3"/>
          <w:sz w:val="24"/>
        </w:rPr>
        <w:t>, Upravn</w:t>
      </w:r>
      <w:r>
        <w:rPr>
          <w:rFonts w:ascii="Arial" w:hAnsi="Arial" w:cs="Arial"/>
          <w:spacing w:val="-3"/>
          <w:sz w:val="24"/>
        </w:rPr>
        <w:t>om</w:t>
      </w:r>
      <w:r w:rsidRPr="008A5455">
        <w:rPr>
          <w:rFonts w:ascii="Arial" w:hAnsi="Arial" w:cs="Arial"/>
          <w:spacing w:val="-3"/>
          <w:sz w:val="24"/>
        </w:rPr>
        <w:t xml:space="preserve"> odjel</w:t>
      </w:r>
      <w:r>
        <w:rPr>
          <w:rFonts w:ascii="Arial" w:hAnsi="Arial" w:cs="Arial"/>
          <w:spacing w:val="-3"/>
          <w:sz w:val="24"/>
        </w:rPr>
        <w:t>u</w:t>
      </w:r>
      <w:r w:rsidRPr="008A5455">
        <w:rPr>
          <w:rFonts w:ascii="Arial" w:hAnsi="Arial" w:cs="Arial"/>
          <w:spacing w:val="-3"/>
          <w:sz w:val="24"/>
        </w:rPr>
        <w:t xml:space="preserve"> za prostorno uređenje, graditeljstvo i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8A5455">
        <w:rPr>
          <w:rFonts w:ascii="Arial" w:hAnsi="Arial" w:cs="Arial"/>
          <w:spacing w:val="-3"/>
          <w:sz w:val="24"/>
        </w:rPr>
        <w:t>zaštitu okoliša, Ispostav</w:t>
      </w:r>
      <w:r>
        <w:rPr>
          <w:rFonts w:ascii="Arial" w:hAnsi="Arial" w:cs="Arial"/>
          <w:spacing w:val="-3"/>
          <w:sz w:val="24"/>
        </w:rPr>
        <w:t>i</w:t>
      </w:r>
      <w:r w:rsidRPr="008A5455">
        <w:rPr>
          <w:rFonts w:ascii="Arial" w:hAnsi="Arial" w:cs="Arial"/>
          <w:spacing w:val="-3"/>
          <w:sz w:val="24"/>
        </w:rPr>
        <w:t xml:space="preserve"> u Malom Lošinju</w:t>
      </w:r>
      <w:r>
        <w:rPr>
          <w:rFonts w:ascii="Arial" w:hAnsi="Arial" w:cs="Arial"/>
          <w:spacing w:val="-3"/>
          <w:sz w:val="24"/>
        </w:rPr>
        <w:t xml:space="preserve">, za zahvat u prostoru izgradnje </w:t>
      </w:r>
      <w:r w:rsidR="00590FCB">
        <w:rPr>
          <w:rFonts w:ascii="Arial" w:hAnsi="Arial" w:cs="Arial"/>
          <w:bCs/>
          <w:spacing w:val="-3"/>
          <w:sz w:val="24"/>
          <w:szCs w:val="24"/>
        </w:rPr>
        <w:t xml:space="preserve">sunčane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590FCB">
        <w:rPr>
          <w:rFonts w:ascii="Arial" w:hAnsi="Arial" w:cs="Arial"/>
          <w:bCs/>
          <w:spacing w:val="-3"/>
          <w:sz w:val="24"/>
          <w:szCs w:val="24"/>
        </w:rPr>
        <w:t xml:space="preserve">elektrane </w:t>
      </w:r>
      <w:proofErr w:type="spellStart"/>
      <w:r w:rsidR="00590FCB">
        <w:rPr>
          <w:rFonts w:ascii="Arial" w:hAnsi="Arial" w:cs="Arial"/>
          <w:bCs/>
          <w:spacing w:val="-3"/>
          <w:sz w:val="24"/>
          <w:szCs w:val="24"/>
        </w:rPr>
        <w:t>Orlec</w:t>
      </w:r>
      <w:proofErr w:type="spellEnd"/>
      <w:r w:rsidR="00590FCB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proofErr w:type="spellStart"/>
      <w:r w:rsidR="00590FCB">
        <w:rPr>
          <w:rFonts w:ascii="Arial" w:hAnsi="Arial" w:cs="Arial"/>
          <w:bCs/>
          <w:spacing w:val="-3"/>
          <w:sz w:val="24"/>
          <w:szCs w:val="24"/>
        </w:rPr>
        <w:t>Trinket</w:t>
      </w:r>
      <w:proofErr w:type="spellEnd"/>
      <w:r w:rsidR="00590FCB">
        <w:rPr>
          <w:rFonts w:ascii="Arial" w:hAnsi="Arial" w:cs="Arial"/>
          <w:bCs/>
          <w:spacing w:val="-3"/>
          <w:sz w:val="24"/>
          <w:szCs w:val="24"/>
        </w:rPr>
        <w:t>-</w:t>
      </w:r>
      <w:r w:rsidR="0050755E">
        <w:rPr>
          <w:rFonts w:ascii="Arial" w:hAnsi="Arial" w:cs="Arial"/>
          <w:bCs/>
          <w:spacing w:val="-3"/>
          <w:sz w:val="24"/>
          <w:szCs w:val="24"/>
        </w:rPr>
        <w:t>I</w:t>
      </w:r>
      <w:r w:rsidR="00590FCB">
        <w:rPr>
          <w:rFonts w:ascii="Arial" w:hAnsi="Arial" w:cs="Arial"/>
          <w:bCs/>
          <w:spacing w:val="-3"/>
          <w:sz w:val="24"/>
          <w:szCs w:val="24"/>
        </w:rPr>
        <w:t>stok</w:t>
      </w:r>
      <w:r w:rsidR="00695AF9" w:rsidRPr="00695AF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50755E">
        <w:rPr>
          <w:rFonts w:ascii="Arial" w:hAnsi="Arial" w:cs="Arial"/>
          <w:bCs/>
          <w:spacing w:val="-3"/>
          <w:sz w:val="24"/>
          <w:szCs w:val="24"/>
        </w:rPr>
        <w:t xml:space="preserve">maksimalne snage </w:t>
      </w:r>
      <w:r w:rsidR="0076571E">
        <w:rPr>
          <w:rFonts w:ascii="Arial" w:hAnsi="Arial" w:cs="Arial"/>
          <w:bCs/>
          <w:spacing w:val="-3"/>
          <w:sz w:val="24"/>
          <w:szCs w:val="24"/>
        </w:rPr>
        <w:t xml:space="preserve">do </w:t>
      </w:r>
      <w:r w:rsidR="0050755E">
        <w:rPr>
          <w:rFonts w:ascii="Arial" w:hAnsi="Arial" w:cs="Arial"/>
          <w:bCs/>
          <w:spacing w:val="-3"/>
          <w:sz w:val="24"/>
          <w:szCs w:val="24"/>
        </w:rPr>
        <w:t>10 MW,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50755E">
        <w:rPr>
          <w:rFonts w:ascii="Arial" w:hAnsi="Arial" w:cs="Arial"/>
          <w:bCs/>
          <w:spacing w:val="-3"/>
          <w:sz w:val="24"/>
          <w:szCs w:val="24"/>
        </w:rPr>
        <w:t xml:space="preserve">građevine namijenjene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50755E">
        <w:rPr>
          <w:rFonts w:ascii="Arial" w:hAnsi="Arial" w:cs="Arial"/>
          <w:bCs/>
          <w:spacing w:val="-3"/>
          <w:sz w:val="24"/>
          <w:szCs w:val="24"/>
        </w:rPr>
        <w:t>proizvodn</w:t>
      </w:r>
      <w:r w:rsidR="00B002D6">
        <w:rPr>
          <w:rFonts w:ascii="Arial" w:hAnsi="Arial" w:cs="Arial"/>
          <w:bCs/>
          <w:spacing w:val="-3"/>
          <w:sz w:val="24"/>
          <w:szCs w:val="24"/>
        </w:rPr>
        <w:t>j</w:t>
      </w:r>
      <w:r w:rsidR="0050755E">
        <w:rPr>
          <w:rFonts w:ascii="Arial" w:hAnsi="Arial" w:cs="Arial"/>
          <w:bCs/>
          <w:spacing w:val="-3"/>
          <w:sz w:val="24"/>
          <w:szCs w:val="24"/>
        </w:rPr>
        <w:t xml:space="preserve">i električne </w:t>
      </w:r>
      <w:r w:rsidR="00B002D6">
        <w:rPr>
          <w:rFonts w:ascii="Arial" w:hAnsi="Arial" w:cs="Arial"/>
          <w:bCs/>
          <w:spacing w:val="-3"/>
          <w:sz w:val="24"/>
          <w:szCs w:val="24"/>
        </w:rPr>
        <w:t>energije</w:t>
      </w:r>
      <w:r w:rsidR="00FC24AD">
        <w:rPr>
          <w:rFonts w:ascii="Arial" w:hAnsi="Arial" w:cs="Arial"/>
          <w:bCs/>
          <w:spacing w:val="-3"/>
          <w:sz w:val="24"/>
          <w:szCs w:val="24"/>
        </w:rPr>
        <w:t>-</w:t>
      </w:r>
      <w:proofErr w:type="spellStart"/>
      <w:r w:rsidR="00FC24AD">
        <w:rPr>
          <w:rFonts w:ascii="Arial" w:hAnsi="Arial" w:cs="Arial"/>
          <w:bCs/>
          <w:spacing w:val="-3"/>
          <w:sz w:val="24"/>
          <w:szCs w:val="24"/>
        </w:rPr>
        <w:t>fotonaponske</w:t>
      </w:r>
      <w:proofErr w:type="spellEnd"/>
      <w:r w:rsidR="00FC24AD">
        <w:rPr>
          <w:rFonts w:ascii="Arial" w:hAnsi="Arial" w:cs="Arial"/>
          <w:bCs/>
          <w:spacing w:val="-3"/>
          <w:sz w:val="24"/>
          <w:szCs w:val="24"/>
        </w:rPr>
        <w:t xml:space="preserve"> elektrane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FC24AD">
        <w:rPr>
          <w:rFonts w:ascii="Arial" w:hAnsi="Arial" w:cs="Arial"/>
          <w:bCs/>
          <w:spacing w:val="-3"/>
          <w:sz w:val="24"/>
          <w:szCs w:val="24"/>
        </w:rPr>
        <w:t xml:space="preserve">sastavljene od </w:t>
      </w:r>
      <w:r w:rsidR="003841D9">
        <w:rPr>
          <w:rFonts w:ascii="Arial" w:hAnsi="Arial" w:cs="Arial"/>
          <w:bCs/>
          <w:spacing w:val="-3"/>
          <w:sz w:val="24"/>
          <w:szCs w:val="24"/>
        </w:rPr>
        <w:t>13</w:t>
      </w:r>
      <w:r w:rsidR="0076571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3841D9">
        <w:rPr>
          <w:rFonts w:ascii="Arial" w:hAnsi="Arial" w:cs="Arial"/>
          <w:bCs/>
          <w:spacing w:val="-3"/>
          <w:sz w:val="24"/>
          <w:szCs w:val="24"/>
        </w:rPr>
        <w:t xml:space="preserve">polja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proofErr w:type="spellStart"/>
      <w:r w:rsidR="003841D9">
        <w:rPr>
          <w:rFonts w:ascii="Arial" w:hAnsi="Arial" w:cs="Arial"/>
          <w:bCs/>
          <w:spacing w:val="-3"/>
          <w:sz w:val="24"/>
          <w:szCs w:val="24"/>
        </w:rPr>
        <w:t>fotonaponskih</w:t>
      </w:r>
      <w:proofErr w:type="spellEnd"/>
      <w:r w:rsidR="003841D9">
        <w:rPr>
          <w:rFonts w:ascii="Arial" w:hAnsi="Arial" w:cs="Arial"/>
          <w:bCs/>
          <w:spacing w:val="-3"/>
          <w:sz w:val="24"/>
          <w:szCs w:val="24"/>
        </w:rPr>
        <w:t xml:space="preserve"> panela, pet trafostanica, pripadajuće elektroenergetske mreže</w:t>
      </w:r>
      <w:bookmarkStart w:id="1" w:name="OLE_LINK17"/>
      <w:bookmarkStart w:id="2" w:name="OLE_LINK18"/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, internih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kolnih prilaza, ograda </w:t>
      </w:r>
      <w:r w:rsidR="003841D9">
        <w:rPr>
          <w:rFonts w:ascii="Arial" w:hAnsi="Arial" w:cs="Arial"/>
          <w:bCs/>
          <w:spacing w:val="-3"/>
          <w:sz w:val="24"/>
          <w:szCs w:val="24"/>
        </w:rPr>
        <w:t xml:space="preserve"> te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3841D9">
        <w:rPr>
          <w:rFonts w:ascii="Arial" w:hAnsi="Arial" w:cs="Arial"/>
          <w:bCs/>
          <w:spacing w:val="-3"/>
          <w:sz w:val="24"/>
          <w:szCs w:val="24"/>
        </w:rPr>
        <w:t>više pomoćnih građevina u funkciji elektrane</w:t>
      </w:r>
      <w:r w:rsidR="0076571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3841D9">
        <w:rPr>
          <w:rFonts w:ascii="Arial" w:hAnsi="Arial" w:cs="Arial"/>
          <w:bCs/>
          <w:spacing w:val="-3"/>
          <w:sz w:val="24"/>
          <w:szCs w:val="24"/>
        </w:rPr>
        <w:t xml:space="preserve">(spremišta,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3841D9">
        <w:rPr>
          <w:rFonts w:ascii="Arial" w:hAnsi="Arial" w:cs="Arial"/>
          <w:bCs/>
          <w:spacing w:val="-3"/>
          <w:sz w:val="24"/>
          <w:szCs w:val="24"/>
        </w:rPr>
        <w:t>radionice, sanitarni čvo</w:t>
      </w:r>
      <w:r>
        <w:rPr>
          <w:rFonts w:ascii="Arial" w:hAnsi="Arial" w:cs="Arial"/>
          <w:bCs/>
          <w:spacing w:val="-3"/>
          <w:sz w:val="24"/>
          <w:szCs w:val="24"/>
        </w:rPr>
        <w:t>r</w:t>
      </w:r>
      <w:r w:rsidR="008A0C09">
        <w:rPr>
          <w:rFonts w:ascii="Arial" w:hAnsi="Arial" w:cs="Arial"/>
          <w:bCs/>
          <w:spacing w:val="-3"/>
          <w:sz w:val="24"/>
          <w:szCs w:val="24"/>
        </w:rPr>
        <w:t>ovi</w:t>
      </w:r>
      <w:r w:rsidR="003841D9">
        <w:rPr>
          <w:rFonts w:ascii="Arial" w:hAnsi="Arial" w:cs="Arial"/>
          <w:bCs/>
          <w:spacing w:val="-3"/>
          <w:sz w:val="24"/>
          <w:szCs w:val="24"/>
        </w:rPr>
        <w:t>,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3841D9">
        <w:rPr>
          <w:rFonts w:ascii="Arial" w:hAnsi="Arial" w:cs="Arial"/>
          <w:bCs/>
          <w:spacing w:val="-3"/>
          <w:sz w:val="24"/>
          <w:szCs w:val="24"/>
        </w:rPr>
        <w:t>cisterne, septičke jame,  i sl.)</w:t>
      </w:r>
      <w:r w:rsidR="0050755E">
        <w:rPr>
          <w:rFonts w:ascii="Arial" w:hAnsi="Arial" w:cs="Arial"/>
          <w:bCs/>
          <w:spacing w:val="-3"/>
          <w:sz w:val="24"/>
          <w:szCs w:val="24"/>
        </w:rPr>
        <w:t>,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bookmarkEnd w:id="1"/>
      <w:bookmarkEnd w:id="2"/>
      <w:r w:rsidR="00695AF9" w:rsidRPr="00695AF9">
        <w:rPr>
          <w:rFonts w:ascii="Arial" w:hAnsi="Arial" w:cs="Arial"/>
          <w:bCs/>
          <w:spacing w:val="-3"/>
          <w:sz w:val="24"/>
          <w:szCs w:val="24"/>
        </w:rPr>
        <w:t xml:space="preserve">na dijelovima </w:t>
      </w:r>
      <w:proofErr w:type="spellStart"/>
      <w:r w:rsidR="00695AF9" w:rsidRPr="00695AF9">
        <w:rPr>
          <w:rFonts w:ascii="Arial" w:hAnsi="Arial" w:cs="Arial"/>
          <w:bCs/>
          <w:spacing w:val="-3"/>
          <w:sz w:val="24"/>
          <w:szCs w:val="24"/>
        </w:rPr>
        <w:t>k.č</w:t>
      </w:r>
      <w:proofErr w:type="spellEnd"/>
      <w:r w:rsidR="00695AF9" w:rsidRPr="00695AF9">
        <w:rPr>
          <w:rFonts w:ascii="Arial" w:hAnsi="Arial" w:cs="Arial"/>
          <w:bCs/>
          <w:spacing w:val="-3"/>
          <w:sz w:val="24"/>
          <w:szCs w:val="24"/>
        </w:rPr>
        <w:t xml:space="preserve">. 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292/2,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292/26, 3592/1, 3600 te cijeloj </w:t>
      </w:r>
      <w:proofErr w:type="spellStart"/>
      <w:r w:rsidR="008A0C09">
        <w:rPr>
          <w:rFonts w:ascii="Arial" w:hAnsi="Arial" w:cs="Arial"/>
          <w:bCs/>
          <w:spacing w:val="-3"/>
          <w:sz w:val="24"/>
          <w:szCs w:val="24"/>
        </w:rPr>
        <w:t>k.č</w:t>
      </w:r>
      <w:proofErr w:type="spellEnd"/>
      <w:r w:rsidR="008A0C09">
        <w:rPr>
          <w:rFonts w:ascii="Arial" w:hAnsi="Arial" w:cs="Arial"/>
          <w:bCs/>
          <w:spacing w:val="-3"/>
          <w:sz w:val="24"/>
          <w:szCs w:val="24"/>
        </w:rPr>
        <w:t>. 1527/3</w:t>
      </w:r>
      <w:r w:rsidR="00694BA7">
        <w:rPr>
          <w:rFonts w:ascii="Arial" w:hAnsi="Arial" w:cs="Arial"/>
          <w:bCs/>
          <w:spacing w:val="-3"/>
          <w:sz w:val="24"/>
          <w:szCs w:val="24"/>
        </w:rPr>
        <w:t xml:space="preserve">, sve u 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k.o. </w:t>
      </w:r>
      <w:proofErr w:type="spellStart"/>
      <w:r w:rsidR="008A0C09">
        <w:rPr>
          <w:rFonts w:ascii="Arial" w:hAnsi="Arial" w:cs="Arial"/>
          <w:bCs/>
          <w:spacing w:val="-3"/>
          <w:sz w:val="24"/>
          <w:szCs w:val="24"/>
        </w:rPr>
        <w:t>Orlec</w:t>
      </w:r>
      <w:proofErr w:type="spellEnd"/>
      <w:r w:rsidR="008A0C09">
        <w:rPr>
          <w:rFonts w:ascii="Arial" w:hAnsi="Arial" w:cs="Arial"/>
          <w:bCs/>
          <w:spacing w:val="-3"/>
          <w:sz w:val="24"/>
          <w:szCs w:val="24"/>
        </w:rPr>
        <w:t>, na području Grada</w:t>
      </w:r>
      <w:r w:rsidR="00694BA7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Cresa, 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8A0C09">
        <w:rPr>
          <w:rFonts w:ascii="Arial" w:hAnsi="Arial" w:cs="Arial"/>
          <w:bCs/>
          <w:spacing w:val="-3"/>
          <w:sz w:val="24"/>
          <w:szCs w:val="24"/>
        </w:rPr>
        <w:t xml:space="preserve">u </w:t>
      </w:r>
      <w:r w:rsidR="00695AF9">
        <w:rPr>
          <w:rFonts w:ascii="Arial" w:hAnsi="Arial" w:cs="Arial"/>
          <w:bCs/>
          <w:spacing w:val="-3"/>
          <w:sz w:val="24"/>
          <w:szCs w:val="24"/>
        </w:rPr>
        <w:t>Primorsko-goranskoj županiji</w:t>
      </w:r>
      <w:r>
        <w:rPr>
          <w:rFonts w:ascii="Arial" w:hAnsi="Arial" w:cs="Arial"/>
          <w:bCs/>
          <w:spacing w:val="-3"/>
          <w:sz w:val="24"/>
          <w:szCs w:val="24"/>
        </w:rPr>
        <w:t>, mijenja se u dijelu izreke kako slijedi</w:t>
      </w:r>
      <w:r w:rsidR="007471A6">
        <w:rPr>
          <w:rFonts w:ascii="Arial" w:hAnsi="Arial" w:cs="Arial"/>
          <w:bCs/>
          <w:spacing w:val="-3"/>
          <w:sz w:val="24"/>
          <w:szCs w:val="24"/>
        </w:rPr>
        <w:t>.</w:t>
      </w:r>
    </w:p>
    <w:p w:rsidR="008A5455" w:rsidRDefault="008A5455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</w:p>
    <w:p w:rsidR="004C3A1C" w:rsidRDefault="004C3A1C" w:rsidP="008A5455">
      <w:pPr>
        <w:pStyle w:val="BodyText1"/>
        <w:spacing w:line="283" w:lineRule="exact"/>
        <w:ind w:left="360"/>
        <w:rPr>
          <w:rFonts w:ascii="Arial" w:hAnsi="Arial" w:cs="Arial"/>
          <w:bCs/>
          <w:spacing w:val="-3"/>
          <w:sz w:val="24"/>
          <w:szCs w:val="24"/>
        </w:rPr>
      </w:pPr>
    </w:p>
    <w:p w:rsidR="007471A6" w:rsidRDefault="007471A6" w:rsidP="007471A6">
      <w:pPr>
        <w:pStyle w:val="BodyText1"/>
        <w:numPr>
          <w:ilvl w:val="0"/>
          <w:numId w:val="7"/>
        </w:numPr>
        <w:spacing w:line="283" w:lineRule="exac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>Točka I.</w:t>
      </w:r>
      <w:r>
        <w:rPr>
          <w:b/>
          <w:bCs/>
          <w:spacing w:val="-3"/>
          <w:sz w:val="24"/>
          <w:szCs w:val="24"/>
        </w:rPr>
        <w:t xml:space="preserve"> </w:t>
      </w:r>
      <w:r w:rsidR="008A5455">
        <w:rPr>
          <w:rFonts w:ascii="Arial" w:hAnsi="Arial" w:cs="Arial"/>
          <w:bCs/>
          <w:spacing w:val="-3"/>
          <w:sz w:val="24"/>
          <w:szCs w:val="24"/>
        </w:rPr>
        <w:t>izreke lokacijske dozvole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mijenja se i glasi:</w:t>
      </w:r>
    </w:p>
    <w:p w:rsidR="00A84CC3" w:rsidRDefault="008A5455" w:rsidP="007471A6">
      <w:pPr>
        <w:pStyle w:val="BodyText1"/>
        <w:spacing w:line="283" w:lineRule="exact"/>
        <w:ind w:left="360"/>
        <w:rPr>
          <w:b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011E17" w:rsidRPr="00011E17">
        <w:rPr>
          <w:b/>
          <w:bCs/>
          <w:spacing w:val="-3"/>
          <w:sz w:val="24"/>
          <w:szCs w:val="24"/>
        </w:rPr>
        <w:t xml:space="preserve">   </w:t>
      </w:r>
    </w:p>
    <w:p w:rsidR="007471A6" w:rsidRPr="007471A6" w:rsidRDefault="000B6872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</w:t>
      </w:r>
      <w:r w:rsidR="007471A6"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Lokacijska dozvola se izdaje za </w:t>
      </w:r>
      <w:r w:rsidR="001C4949">
        <w:rPr>
          <w:rFonts w:ascii="Arial" w:hAnsi="Arial" w:cs="Arial"/>
          <w:bCs/>
          <w:spacing w:val="-3"/>
          <w:sz w:val="24"/>
          <w:szCs w:val="24"/>
        </w:rPr>
        <w:t xml:space="preserve">planirani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zahvat u prostoru: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Izgradnja sunčane elektrane 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Orlec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Trinket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>-Istok maksimalne snage do 10 MW,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građevine namijenjene proizvodnji električne energije-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fotonaponske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elektrane        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sastavljene od </w:t>
      </w:r>
      <w:r>
        <w:rPr>
          <w:rFonts w:ascii="Arial" w:hAnsi="Arial" w:cs="Arial"/>
          <w:bCs/>
          <w:spacing w:val="-3"/>
          <w:sz w:val="24"/>
          <w:szCs w:val="24"/>
        </w:rPr>
        <w:t>4</w:t>
      </w: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polja 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fotonaponskih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panela, </w:t>
      </w:r>
      <w:r>
        <w:rPr>
          <w:rFonts w:ascii="Arial" w:hAnsi="Arial" w:cs="Arial"/>
          <w:bCs/>
          <w:spacing w:val="-3"/>
          <w:sz w:val="24"/>
          <w:szCs w:val="24"/>
        </w:rPr>
        <w:t>tri</w:t>
      </w: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interne </w:t>
      </w:r>
      <w:r w:rsidRPr="007471A6">
        <w:rPr>
          <w:rFonts w:ascii="Arial" w:hAnsi="Arial" w:cs="Arial"/>
          <w:bCs/>
          <w:spacing w:val="-3"/>
          <w:sz w:val="24"/>
          <w:szCs w:val="24"/>
        </w:rPr>
        <w:t>trafostanic</w:t>
      </w:r>
      <w:r>
        <w:rPr>
          <w:rFonts w:ascii="Arial" w:hAnsi="Arial" w:cs="Arial"/>
          <w:bCs/>
          <w:spacing w:val="-3"/>
          <w:sz w:val="24"/>
          <w:szCs w:val="24"/>
        </w:rPr>
        <w:t>e</w:t>
      </w: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, pripadajuće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elektroenergetske mreže, internih kolnih prilaza, ograda te više pomoćnih građevina u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funkciji elektrane (spremišta, radionice, sanitarni čvorovi, cisterne, septičke jame,  i </w:t>
      </w:r>
    </w:p>
    <w:p w:rsid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sl.), na dijelovima 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k.č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. 292/2 i 3592/1 te cijeloj 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k.č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. 1527/3, sve u k.o. </w:t>
      </w:r>
      <w:proofErr w:type="spellStart"/>
      <w:r w:rsidRPr="007471A6">
        <w:rPr>
          <w:rFonts w:ascii="Arial" w:hAnsi="Arial" w:cs="Arial"/>
          <w:bCs/>
          <w:spacing w:val="-3"/>
          <w:sz w:val="24"/>
          <w:szCs w:val="24"/>
        </w:rPr>
        <w:t>Orlec</w:t>
      </w:r>
      <w:proofErr w:type="spellEnd"/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, na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području Grada Cresa, u Primorsko-goranskoj županiji.           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lastRenderedPageBreak/>
        <w:t xml:space="preserve">           Obuhvat zahvata je prikazan na situacijskom nacrtu koji je sastavni dio idejnog    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projekta. Građevne čestice u obuhvatu zahvata formiraju se kako je određeno</w:t>
      </w:r>
    </w:p>
    <w:p w:rsidR="00D249AB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geodetskim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elaboratom</w:t>
      </w: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koji je sastavni dio </w:t>
      </w:r>
      <w:r w:rsidR="008C01C6">
        <w:rPr>
          <w:rFonts w:ascii="Arial" w:hAnsi="Arial" w:cs="Arial"/>
          <w:bCs/>
          <w:spacing w:val="-3"/>
          <w:sz w:val="24"/>
          <w:szCs w:val="24"/>
        </w:rPr>
        <w:t xml:space="preserve">idejnog projekta </w:t>
      </w:r>
      <w:r w:rsidRPr="007471A6">
        <w:rPr>
          <w:rFonts w:ascii="Arial" w:hAnsi="Arial" w:cs="Arial"/>
          <w:bCs/>
          <w:spacing w:val="-3"/>
          <w:sz w:val="24"/>
          <w:szCs w:val="24"/>
        </w:rPr>
        <w:t>ove</w:t>
      </w:r>
      <w:r w:rsidR="00D249AB" w:rsidRPr="00D249AB">
        <w:rPr>
          <w:rFonts w:ascii="Arial" w:hAnsi="Arial" w:cs="Arial"/>
          <w:bCs/>
          <w:spacing w:val="-3"/>
          <w:sz w:val="24"/>
          <w:szCs w:val="24"/>
        </w:rPr>
        <w:t xml:space="preserve"> izmjene i/ili dopune </w:t>
      </w:r>
    </w:p>
    <w:p w:rsidR="007471A6" w:rsidRPr="007471A6" w:rsidRDefault="00D249AB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lokacijske dozvole. </w:t>
      </w:r>
    </w:p>
    <w:p w:rsidR="00D249AB" w:rsidRDefault="00D249AB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Planirani zahvat u prostoru za kojeg se određuju lokacijski uvjeti definiran</w:t>
      </w:r>
      <w:r w:rsidR="00D249AB">
        <w:rPr>
          <w:rFonts w:ascii="Arial" w:hAnsi="Arial" w:cs="Arial"/>
          <w:bCs/>
          <w:spacing w:val="-3"/>
          <w:sz w:val="24"/>
          <w:szCs w:val="24"/>
        </w:rPr>
        <w:t xml:space="preserve"> je</w:t>
      </w: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</w:t>
      </w:r>
    </w:p>
    <w:p w:rsidR="004A1952" w:rsidRDefault="007471A6" w:rsidP="00D249AB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  priloženim idejnim projektom zajedničke oznake </w:t>
      </w:r>
      <w:r w:rsidR="00D249AB" w:rsidRPr="00D249AB">
        <w:rPr>
          <w:rFonts w:ascii="Arial" w:hAnsi="Arial" w:cs="Arial"/>
          <w:bCs/>
          <w:spacing w:val="-3"/>
          <w:sz w:val="24"/>
          <w:szCs w:val="24"/>
        </w:rPr>
        <w:t>INT 04-05/19-IP</w:t>
      </w:r>
      <w:r w:rsidR="004A1952">
        <w:rPr>
          <w:rFonts w:ascii="Arial" w:hAnsi="Arial" w:cs="Arial"/>
          <w:bCs/>
          <w:spacing w:val="-3"/>
          <w:sz w:val="24"/>
          <w:szCs w:val="24"/>
        </w:rPr>
        <w:t xml:space="preserve"> od lipnja 2019. </w:t>
      </w:r>
    </w:p>
    <w:p w:rsidR="004A1952" w:rsidRDefault="004A1952" w:rsidP="00D249AB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godine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,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kojeg je ovjerio glavni projektant </w:t>
      </w:r>
      <w:r w:rsidRPr="004A1952">
        <w:rPr>
          <w:rFonts w:ascii="Arial" w:hAnsi="Arial" w:cs="Arial"/>
          <w:bCs/>
          <w:spacing w:val="-3"/>
          <w:sz w:val="24"/>
          <w:szCs w:val="24"/>
        </w:rPr>
        <w:t xml:space="preserve">dr. </w:t>
      </w:r>
      <w:proofErr w:type="spellStart"/>
      <w:r w:rsidRPr="004A1952">
        <w:rPr>
          <w:rFonts w:ascii="Arial" w:hAnsi="Arial" w:cs="Arial"/>
          <w:bCs/>
          <w:spacing w:val="-3"/>
          <w:sz w:val="24"/>
          <w:szCs w:val="24"/>
        </w:rPr>
        <w:t>sc</w:t>
      </w:r>
      <w:proofErr w:type="spellEnd"/>
      <w:r w:rsidRPr="004A1952">
        <w:rPr>
          <w:rFonts w:ascii="Arial" w:hAnsi="Arial" w:cs="Arial"/>
          <w:bCs/>
          <w:spacing w:val="-3"/>
          <w:sz w:val="24"/>
          <w:szCs w:val="24"/>
        </w:rPr>
        <w:t>. Damir Blažević, dipl. ing. el.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broj </w:t>
      </w:r>
    </w:p>
    <w:p w:rsidR="004A1952" w:rsidRDefault="004A1952" w:rsidP="004A1952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ovlaštenja E 2121,</w:t>
      </w:r>
      <w:r w:rsidRPr="004A1952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DA49A6">
        <w:rPr>
          <w:rFonts w:ascii="Arial" w:hAnsi="Arial" w:cs="Arial"/>
          <w:bCs/>
          <w:spacing w:val="-3"/>
          <w:sz w:val="24"/>
          <w:szCs w:val="24"/>
        </w:rPr>
        <w:t xml:space="preserve">iz društva </w:t>
      </w:r>
      <w:proofErr w:type="spellStart"/>
      <w:r w:rsidRPr="004A1952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="00DA49A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4A1952">
        <w:rPr>
          <w:rFonts w:ascii="Arial" w:hAnsi="Arial" w:cs="Arial"/>
          <w:bCs/>
          <w:spacing w:val="-3"/>
          <w:sz w:val="24"/>
          <w:szCs w:val="24"/>
        </w:rPr>
        <w:t>d.o.o.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Osijek, </w:t>
      </w:r>
      <w:proofErr w:type="spellStart"/>
      <w:r>
        <w:rPr>
          <w:rFonts w:ascii="Arial" w:hAnsi="Arial" w:cs="Arial"/>
          <w:bCs/>
          <w:spacing w:val="-3"/>
          <w:sz w:val="24"/>
          <w:szCs w:val="24"/>
        </w:rPr>
        <w:t>B</w:t>
      </w:r>
      <w:r w:rsidRPr="004A1952">
        <w:rPr>
          <w:rFonts w:ascii="Arial" w:hAnsi="Arial" w:cs="Arial"/>
          <w:bCs/>
          <w:spacing w:val="-3"/>
          <w:sz w:val="24"/>
          <w:szCs w:val="24"/>
        </w:rPr>
        <w:t>iljska</w:t>
      </w:r>
      <w:proofErr w:type="spellEnd"/>
      <w:r w:rsidRPr="004A1952">
        <w:rPr>
          <w:rFonts w:ascii="Arial" w:hAnsi="Arial" w:cs="Arial"/>
          <w:bCs/>
          <w:spacing w:val="-3"/>
          <w:sz w:val="24"/>
          <w:szCs w:val="24"/>
        </w:rPr>
        <w:t xml:space="preserve"> cesta 37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</w:t>
      </w:r>
      <w:r w:rsidR="00C15C8E">
        <w:rPr>
          <w:rFonts w:ascii="Arial" w:hAnsi="Arial" w:cs="Arial"/>
          <w:bCs/>
          <w:spacing w:val="-3"/>
          <w:sz w:val="24"/>
          <w:szCs w:val="24"/>
        </w:rPr>
        <w:t xml:space="preserve">koji je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sastavni </w:t>
      </w:r>
    </w:p>
    <w:p w:rsidR="00607636" w:rsidRDefault="004A1952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>dio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ove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D249AB" w:rsidRPr="00D249AB">
        <w:rPr>
          <w:rFonts w:ascii="Arial" w:hAnsi="Arial" w:cs="Arial"/>
          <w:bCs/>
          <w:spacing w:val="-3"/>
          <w:sz w:val="24"/>
          <w:szCs w:val="24"/>
        </w:rPr>
        <w:t xml:space="preserve">izmjene i/ili dopune lokacijske dozvole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>lokacijske dozvole</w:t>
      </w:r>
      <w:r>
        <w:rPr>
          <w:rFonts w:ascii="Arial" w:hAnsi="Arial" w:cs="Arial"/>
          <w:bCs/>
          <w:spacing w:val="-3"/>
          <w:sz w:val="24"/>
          <w:szCs w:val="24"/>
        </w:rPr>
        <w:t>,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 a sastoji se od </w:t>
      </w:r>
      <w:r w:rsidR="00607636">
        <w:rPr>
          <w:rFonts w:ascii="Arial" w:hAnsi="Arial" w:cs="Arial"/>
          <w:bCs/>
          <w:spacing w:val="-3"/>
          <w:sz w:val="24"/>
          <w:szCs w:val="24"/>
        </w:rPr>
        <w:t xml:space="preserve">   </w:t>
      </w:r>
    </w:p>
    <w:p w:rsidR="007471A6" w:rsidRPr="007471A6" w:rsidRDefault="0060763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>dvije (2) mape</w:t>
      </w:r>
      <w:r w:rsidR="00EE182A">
        <w:rPr>
          <w:rFonts w:ascii="Arial" w:hAnsi="Arial" w:cs="Arial"/>
          <w:bCs/>
          <w:spacing w:val="-3"/>
          <w:sz w:val="24"/>
          <w:szCs w:val="24"/>
        </w:rPr>
        <w:t>;</w:t>
      </w:r>
    </w:p>
    <w:p w:rsidR="007471A6" w:rsidRPr="007471A6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</w:p>
    <w:p w:rsidR="00EE182A" w:rsidRDefault="0008421B" w:rsidP="0008421B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Mapa I/II </w:t>
      </w:r>
      <w:r w:rsidR="004A1952">
        <w:rPr>
          <w:rFonts w:ascii="Arial" w:hAnsi="Arial" w:cs="Arial"/>
          <w:bCs/>
          <w:spacing w:val="-3"/>
          <w:sz w:val="24"/>
          <w:szCs w:val="24"/>
        </w:rPr>
        <w:t>–</w:t>
      </w:r>
      <w:r w:rsidR="007471A6" w:rsidRPr="007471A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4A1952" w:rsidRPr="004A1952">
        <w:rPr>
          <w:rFonts w:ascii="Arial" w:hAnsi="Arial" w:cs="Arial"/>
          <w:bCs/>
          <w:spacing w:val="-3"/>
          <w:sz w:val="24"/>
          <w:szCs w:val="24"/>
        </w:rPr>
        <w:t>I</w:t>
      </w:r>
      <w:r w:rsidR="004A1952">
        <w:rPr>
          <w:rFonts w:ascii="Arial" w:hAnsi="Arial" w:cs="Arial"/>
          <w:bCs/>
          <w:spacing w:val="-3"/>
          <w:sz w:val="24"/>
          <w:szCs w:val="24"/>
        </w:rPr>
        <w:t xml:space="preserve">dejni elektrotehnički projekt, </w:t>
      </w:r>
      <w:r w:rsidR="00EE182A">
        <w:rPr>
          <w:rFonts w:ascii="Arial" w:hAnsi="Arial" w:cs="Arial"/>
          <w:bCs/>
          <w:spacing w:val="-3"/>
          <w:sz w:val="24"/>
          <w:szCs w:val="24"/>
        </w:rPr>
        <w:t>broj</w:t>
      </w:r>
      <w:r w:rsidR="004A1952">
        <w:rPr>
          <w:rFonts w:ascii="Arial" w:hAnsi="Arial" w:cs="Arial"/>
          <w:bCs/>
          <w:spacing w:val="-3"/>
          <w:sz w:val="24"/>
          <w:szCs w:val="24"/>
        </w:rPr>
        <w:t xml:space="preserve"> mape</w:t>
      </w:r>
      <w:r w:rsidR="00EE182A">
        <w:rPr>
          <w:rFonts w:ascii="Arial" w:hAnsi="Arial" w:cs="Arial"/>
          <w:bCs/>
          <w:spacing w:val="-3"/>
          <w:sz w:val="24"/>
          <w:szCs w:val="24"/>
        </w:rPr>
        <w:t>:</w:t>
      </w:r>
      <w:r w:rsidR="004A1952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4A1952" w:rsidRPr="004A1952">
        <w:rPr>
          <w:rFonts w:ascii="Arial" w:hAnsi="Arial" w:cs="Arial"/>
          <w:bCs/>
          <w:spacing w:val="-3"/>
          <w:sz w:val="24"/>
          <w:szCs w:val="24"/>
        </w:rPr>
        <w:t>IP 04-05/19</w:t>
      </w:r>
      <w:r w:rsidR="004A1952">
        <w:rPr>
          <w:rFonts w:ascii="Arial" w:hAnsi="Arial" w:cs="Arial"/>
          <w:bCs/>
          <w:spacing w:val="-3"/>
          <w:sz w:val="24"/>
          <w:szCs w:val="24"/>
        </w:rPr>
        <w:t xml:space="preserve"> od lipnja 2019. </w:t>
      </w:r>
    </w:p>
    <w:p w:rsidR="00EE182A" w:rsidRDefault="00EE182A" w:rsidP="00EE182A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r w:rsidR="004A1952">
        <w:rPr>
          <w:rFonts w:ascii="Arial" w:hAnsi="Arial" w:cs="Arial"/>
          <w:bCs/>
          <w:spacing w:val="-3"/>
          <w:sz w:val="24"/>
          <w:szCs w:val="24"/>
        </w:rPr>
        <w:t xml:space="preserve">godine, kojeg je izradio i ovjerio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ovlašteni inženjer elektrotehnike </w:t>
      </w:r>
      <w:r w:rsidR="004A1952" w:rsidRPr="004A1952">
        <w:rPr>
          <w:rFonts w:ascii="Arial" w:hAnsi="Arial" w:cs="Arial"/>
          <w:bCs/>
          <w:spacing w:val="-3"/>
          <w:sz w:val="24"/>
          <w:szCs w:val="24"/>
        </w:rPr>
        <w:t xml:space="preserve">dr.sc. Damir Blažević, </w:t>
      </w:r>
    </w:p>
    <w:p w:rsidR="00EE182A" w:rsidRDefault="00EE182A" w:rsidP="00EE182A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proofErr w:type="spellStart"/>
      <w:r w:rsidR="004A1952" w:rsidRPr="004A1952">
        <w:rPr>
          <w:rFonts w:ascii="Arial" w:hAnsi="Arial" w:cs="Arial"/>
          <w:bCs/>
          <w:spacing w:val="-3"/>
          <w:sz w:val="24"/>
          <w:szCs w:val="24"/>
        </w:rPr>
        <w:t>dipl.ing.el</w:t>
      </w:r>
      <w:proofErr w:type="spellEnd"/>
      <w:r w:rsidR="004A1952" w:rsidRPr="004A1952">
        <w:rPr>
          <w:rFonts w:ascii="Arial" w:hAnsi="Arial" w:cs="Arial"/>
          <w:bCs/>
          <w:spacing w:val="-3"/>
          <w:sz w:val="24"/>
          <w:szCs w:val="24"/>
        </w:rPr>
        <w:t>.</w:t>
      </w:r>
      <w:r w:rsidRPr="00EE182A">
        <w:rPr>
          <w:rFonts w:ascii="Arial" w:hAnsi="Arial" w:cs="Arial"/>
          <w:bCs/>
          <w:spacing w:val="-3"/>
          <w:sz w:val="24"/>
          <w:szCs w:val="24"/>
        </w:rPr>
        <w:t>, broj</w:t>
      </w:r>
      <w:r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DA49A6">
        <w:rPr>
          <w:rFonts w:ascii="Arial" w:hAnsi="Arial" w:cs="Arial"/>
          <w:bCs/>
          <w:spacing w:val="-3"/>
          <w:sz w:val="24"/>
          <w:szCs w:val="24"/>
        </w:rPr>
        <w:t xml:space="preserve">ovlaštenja E 2121, iz društva  </w:t>
      </w:r>
      <w:proofErr w:type="spellStart"/>
      <w:r w:rsidR="00DA49A6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="00DA49A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EE182A">
        <w:rPr>
          <w:rFonts w:ascii="Arial" w:hAnsi="Arial" w:cs="Arial"/>
          <w:bCs/>
          <w:spacing w:val="-3"/>
          <w:sz w:val="24"/>
          <w:szCs w:val="24"/>
        </w:rPr>
        <w:t xml:space="preserve">d.o.o., Osijek, </w:t>
      </w:r>
      <w:proofErr w:type="spellStart"/>
      <w:r w:rsidRPr="00EE182A">
        <w:rPr>
          <w:rFonts w:ascii="Arial" w:hAnsi="Arial" w:cs="Arial"/>
          <w:bCs/>
          <w:spacing w:val="-3"/>
          <w:sz w:val="24"/>
          <w:szCs w:val="24"/>
        </w:rPr>
        <w:t>Biljska</w:t>
      </w:r>
      <w:proofErr w:type="spellEnd"/>
      <w:r w:rsidRPr="00EE182A">
        <w:rPr>
          <w:rFonts w:ascii="Arial" w:hAnsi="Arial" w:cs="Arial"/>
          <w:bCs/>
          <w:spacing w:val="-3"/>
          <w:sz w:val="24"/>
          <w:szCs w:val="24"/>
        </w:rPr>
        <w:t xml:space="preserve"> cesta 37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</w:t>
      </w:r>
    </w:p>
    <w:p w:rsidR="00EE182A" w:rsidRDefault="00EE182A" w:rsidP="00EE182A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a sastoji se od šest (6) dijelova:</w:t>
      </w:r>
    </w:p>
    <w:p w:rsidR="00EE182A" w:rsidRDefault="00EE182A" w:rsidP="00EE182A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</w:p>
    <w:p w:rsidR="00C53A18" w:rsidRDefault="00EE182A" w:rsidP="000066E1">
      <w:pPr>
        <w:pStyle w:val="BodyText1"/>
        <w:numPr>
          <w:ilvl w:val="0"/>
          <w:numId w:val="9"/>
        </w:numPr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Idejnog elektrotehničkog projekta – </w:t>
      </w:r>
      <w:r w:rsidR="00CD4C18">
        <w:rPr>
          <w:rFonts w:ascii="Arial" w:hAnsi="Arial" w:cs="Arial"/>
          <w:bCs/>
          <w:spacing w:val="-3"/>
          <w:sz w:val="24"/>
          <w:szCs w:val="24"/>
        </w:rPr>
        <w:t>Opći dio</w:t>
      </w:r>
      <w:r w:rsidRPr="00C53A18">
        <w:rPr>
          <w:rFonts w:ascii="Arial" w:hAnsi="Arial" w:cs="Arial"/>
          <w:bCs/>
          <w:spacing w:val="-3"/>
          <w:sz w:val="24"/>
          <w:szCs w:val="24"/>
        </w:rPr>
        <w:t>, broj dijela mape: IP 05-05/19</w:t>
      </w:r>
      <w:r w:rsidR="00C53A18" w:rsidRPr="00C53A18">
        <w:rPr>
          <w:rFonts w:ascii="Arial" w:hAnsi="Arial" w:cs="Arial"/>
          <w:bCs/>
          <w:spacing w:val="-3"/>
          <w:sz w:val="24"/>
          <w:szCs w:val="24"/>
        </w:rPr>
        <w:t xml:space="preserve"> od lipnja 2019. godine, kojeg je izradio i ovjerio ovlašteni inženjer elektrotehnike dr.sc. Damir Blažević, </w:t>
      </w:r>
      <w:proofErr w:type="spellStart"/>
      <w:r w:rsidR="00C53A18" w:rsidRPr="00C53A18">
        <w:rPr>
          <w:rFonts w:ascii="Arial" w:hAnsi="Arial" w:cs="Arial"/>
          <w:bCs/>
          <w:spacing w:val="-3"/>
          <w:sz w:val="24"/>
          <w:szCs w:val="24"/>
        </w:rPr>
        <w:t>dipl.ing.el</w:t>
      </w:r>
      <w:proofErr w:type="spellEnd"/>
      <w:r w:rsidR="00C53A18" w:rsidRPr="00C53A18">
        <w:rPr>
          <w:rFonts w:ascii="Arial" w:hAnsi="Arial" w:cs="Arial"/>
          <w:bCs/>
          <w:spacing w:val="-3"/>
          <w:sz w:val="24"/>
          <w:szCs w:val="24"/>
        </w:rPr>
        <w:t>., broj ovlašte</w:t>
      </w:r>
      <w:r w:rsidR="00DA49A6">
        <w:rPr>
          <w:rFonts w:ascii="Arial" w:hAnsi="Arial" w:cs="Arial"/>
          <w:bCs/>
          <w:spacing w:val="-3"/>
          <w:sz w:val="24"/>
          <w:szCs w:val="24"/>
        </w:rPr>
        <w:t xml:space="preserve">nja E 2121, iz društva </w:t>
      </w:r>
      <w:proofErr w:type="spellStart"/>
      <w:r w:rsidR="00DA49A6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="00C53A18" w:rsidRPr="00C53A18">
        <w:rPr>
          <w:rFonts w:ascii="Arial" w:hAnsi="Arial" w:cs="Arial"/>
          <w:bCs/>
          <w:spacing w:val="-3"/>
          <w:sz w:val="24"/>
          <w:szCs w:val="24"/>
        </w:rPr>
        <w:t xml:space="preserve"> d.o.o., Osijek, </w:t>
      </w:r>
      <w:proofErr w:type="spellStart"/>
      <w:r w:rsidR="00C53A18" w:rsidRPr="00C53A18">
        <w:rPr>
          <w:rFonts w:ascii="Arial" w:hAnsi="Arial" w:cs="Arial"/>
          <w:bCs/>
          <w:spacing w:val="-3"/>
          <w:sz w:val="24"/>
          <w:szCs w:val="24"/>
        </w:rPr>
        <w:t>Biljska</w:t>
      </w:r>
      <w:proofErr w:type="spellEnd"/>
      <w:r w:rsidR="00C53A18" w:rsidRPr="00C53A18">
        <w:rPr>
          <w:rFonts w:ascii="Arial" w:hAnsi="Arial" w:cs="Arial"/>
          <w:bCs/>
          <w:spacing w:val="-3"/>
          <w:sz w:val="24"/>
          <w:szCs w:val="24"/>
        </w:rPr>
        <w:t xml:space="preserve"> cesta 37, </w:t>
      </w:r>
    </w:p>
    <w:p w:rsidR="00C53A18" w:rsidRPr="00C53A18" w:rsidRDefault="00C53A18" w:rsidP="000066E1">
      <w:pPr>
        <w:pStyle w:val="BodyText1"/>
        <w:numPr>
          <w:ilvl w:val="0"/>
          <w:numId w:val="9"/>
        </w:numPr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Idejnog elektrotehničkog projekta- Elektrotehničke instalacije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fotonaponskih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 polja</w:t>
      </w:r>
      <w:r>
        <w:rPr>
          <w:rFonts w:ascii="Arial" w:hAnsi="Arial" w:cs="Arial"/>
          <w:bCs/>
          <w:spacing w:val="-3"/>
          <w:sz w:val="24"/>
          <w:szCs w:val="24"/>
        </w:rPr>
        <w:t>,</w:t>
      </w:r>
    </w:p>
    <w:p w:rsidR="00C53A18" w:rsidRDefault="00C53A18" w:rsidP="00C53A18">
      <w:pPr>
        <w:ind w:left="1035"/>
        <w:rPr>
          <w:bCs/>
          <w:i w:val="0"/>
          <w:spacing w:val="-3"/>
          <w:sz w:val="24"/>
          <w:szCs w:val="24"/>
          <w:lang w:eastAsia="hr-HR"/>
        </w:rPr>
      </w:pPr>
      <w:r w:rsidRPr="00C53A18">
        <w:rPr>
          <w:bCs/>
          <w:i w:val="0"/>
          <w:spacing w:val="-3"/>
          <w:sz w:val="24"/>
          <w:szCs w:val="24"/>
          <w:lang w:eastAsia="hr-HR"/>
        </w:rPr>
        <w:t>broj dijela mape: IP 0</w:t>
      </w:r>
      <w:r>
        <w:rPr>
          <w:bCs/>
          <w:i w:val="0"/>
          <w:spacing w:val="-3"/>
          <w:sz w:val="24"/>
          <w:szCs w:val="24"/>
          <w:lang w:eastAsia="hr-HR"/>
        </w:rPr>
        <w:t>6</w:t>
      </w:r>
      <w:r w:rsidRPr="00C53A18">
        <w:rPr>
          <w:bCs/>
          <w:i w:val="0"/>
          <w:spacing w:val="-3"/>
          <w:sz w:val="24"/>
          <w:szCs w:val="24"/>
          <w:lang w:eastAsia="hr-HR"/>
        </w:rPr>
        <w:t xml:space="preserve">-05/19 od lipnja 2019. godine, kojeg je izradio i ovjerio ovlašteni inženjer elektrotehnike dr.sc. Damir Blažević, </w:t>
      </w:r>
      <w:proofErr w:type="spellStart"/>
      <w:r w:rsidRPr="00C53A18">
        <w:rPr>
          <w:bCs/>
          <w:i w:val="0"/>
          <w:spacing w:val="-3"/>
          <w:sz w:val="24"/>
          <w:szCs w:val="24"/>
          <w:lang w:eastAsia="hr-HR"/>
        </w:rPr>
        <w:t>dipl.ing.el</w:t>
      </w:r>
      <w:proofErr w:type="spellEnd"/>
      <w:r w:rsidRPr="00C53A18">
        <w:rPr>
          <w:bCs/>
          <w:i w:val="0"/>
          <w:spacing w:val="-3"/>
          <w:sz w:val="24"/>
          <w:szCs w:val="24"/>
          <w:lang w:eastAsia="hr-HR"/>
        </w:rPr>
        <w:t>., broj ovlaštenja E 2121, iz društ</w:t>
      </w:r>
      <w:r w:rsidR="00DA49A6">
        <w:rPr>
          <w:bCs/>
          <w:i w:val="0"/>
          <w:spacing w:val="-3"/>
          <w:sz w:val="24"/>
          <w:szCs w:val="24"/>
          <w:lang w:eastAsia="hr-HR"/>
        </w:rPr>
        <w:t xml:space="preserve">va </w:t>
      </w:r>
      <w:proofErr w:type="spellStart"/>
      <w:r w:rsidR="00DA49A6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Pr="00C53A18">
        <w:rPr>
          <w:bCs/>
          <w:i w:val="0"/>
          <w:spacing w:val="-3"/>
          <w:sz w:val="24"/>
          <w:szCs w:val="24"/>
          <w:lang w:eastAsia="hr-HR"/>
        </w:rPr>
        <w:t xml:space="preserve"> d.o.o., Osijek, </w:t>
      </w:r>
      <w:proofErr w:type="spellStart"/>
      <w:r w:rsidRPr="00C53A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Pr="00C53A18">
        <w:rPr>
          <w:bCs/>
          <w:i w:val="0"/>
          <w:spacing w:val="-3"/>
          <w:sz w:val="24"/>
          <w:szCs w:val="24"/>
          <w:lang w:eastAsia="hr-HR"/>
        </w:rPr>
        <w:t xml:space="preserve"> cesta 37, </w:t>
      </w:r>
    </w:p>
    <w:p w:rsidR="00C53A18" w:rsidRPr="00C53A18" w:rsidRDefault="00C53A18" w:rsidP="00C53A18">
      <w:pPr>
        <w:numPr>
          <w:ilvl w:val="0"/>
          <w:numId w:val="9"/>
        </w:numPr>
        <w:rPr>
          <w:bCs/>
          <w:i w:val="0"/>
          <w:spacing w:val="-3"/>
          <w:sz w:val="24"/>
          <w:szCs w:val="24"/>
          <w:lang w:eastAsia="hr-HR"/>
        </w:rPr>
      </w:pPr>
      <w:r w:rsidRPr="00C53A18">
        <w:rPr>
          <w:bCs/>
          <w:i w:val="0"/>
          <w:spacing w:val="-3"/>
          <w:sz w:val="24"/>
          <w:szCs w:val="24"/>
          <w:lang w:eastAsia="hr-HR"/>
        </w:rPr>
        <w:t xml:space="preserve">Idejnog elektrotehničkog projekta- Elektrotehničke instalacije </w:t>
      </w:r>
      <w:r>
        <w:rPr>
          <w:bCs/>
          <w:i w:val="0"/>
          <w:spacing w:val="-3"/>
          <w:sz w:val="24"/>
          <w:szCs w:val="24"/>
          <w:lang w:eastAsia="hr-HR"/>
        </w:rPr>
        <w:t xml:space="preserve">trafostanice TS1, </w:t>
      </w:r>
    </w:p>
    <w:p w:rsidR="00C53A18" w:rsidRDefault="00C53A18" w:rsidP="00C53A18">
      <w:pPr>
        <w:pStyle w:val="BodyText1"/>
        <w:spacing w:line="283" w:lineRule="exact"/>
        <w:ind w:left="1035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C53A18">
        <w:rPr>
          <w:rFonts w:ascii="Arial" w:hAnsi="Arial" w:cs="Arial"/>
          <w:bCs/>
          <w:spacing w:val="-3"/>
          <w:sz w:val="24"/>
          <w:szCs w:val="24"/>
        </w:rPr>
        <w:t>broj dijela mape: IP 0</w:t>
      </w:r>
      <w:r>
        <w:rPr>
          <w:rFonts w:ascii="Arial" w:hAnsi="Arial" w:cs="Arial"/>
          <w:bCs/>
          <w:spacing w:val="-3"/>
          <w:sz w:val="24"/>
          <w:szCs w:val="24"/>
        </w:rPr>
        <w:t>7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-05/19 od lipnja 2019. godine, kojeg je izradio i ovjerio ovlašteni inženjer elektrotehnike dr.sc. Damir Blažević,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dipl.ing.el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>., broj</w:t>
      </w:r>
      <w:r w:rsidR="00A0012D">
        <w:rPr>
          <w:rFonts w:ascii="Arial" w:hAnsi="Arial" w:cs="Arial"/>
          <w:bCs/>
          <w:spacing w:val="-3"/>
          <w:sz w:val="24"/>
          <w:szCs w:val="24"/>
        </w:rPr>
        <w:t xml:space="preserve"> ovlaštenja E 2121, iz društva </w:t>
      </w:r>
      <w:proofErr w:type="spellStart"/>
      <w:r w:rsidR="00A0012D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 d.o.o., Osijek,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Biljska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 cesta 37,</w:t>
      </w:r>
    </w:p>
    <w:p w:rsidR="00C53A18" w:rsidRPr="00C53A18" w:rsidRDefault="00C53A18" w:rsidP="00C53A18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-     </w:t>
      </w:r>
      <w:r w:rsidRPr="00C53A18">
        <w:rPr>
          <w:rFonts w:ascii="Arial" w:hAnsi="Arial" w:cs="Arial"/>
          <w:bCs/>
          <w:spacing w:val="-3"/>
          <w:sz w:val="24"/>
          <w:szCs w:val="24"/>
        </w:rPr>
        <w:t>Idejnog elektrotehničkog projekta- Elektrotehničke instalacije trafostanice TS</w:t>
      </w:r>
      <w:r>
        <w:rPr>
          <w:rFonts w:ascii="Arial" w:hAnsi="Arial" w:cs="Arial"/>
          <w:bCs/>
          <w:spacing w:val="-3"/>
          <w:sz w:val="24"/>
          <w:szCs w:val="24"/>
        </w:rPr>
        <w:t>2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, </w:t>
      </w:r>
    </w:p>
    <w:p w:rsidR="00C53A18" w:rsidRDefault="00C53A18" w:rsidP="00C53A18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     </w:t>
      </w:r>
      <w:r w:rsidRPr="00C53A18">
        <w:rPr>
          <w:rFonts w:ascii="Arial" w:hAnsi="Arial" w:cs="Arial"/>
          <w:bCs/>
          <w:spacing w:val="-3"/>
          <w:sz w:val="24"/>
          <w:szCs w:val="24"/>
        </w:rPr>
        <w:t>broj dijela mape: IP 0</w:t>
      </w:r>
      <w:r>
        <w:rPr>
          <w:rFonts w:ascii="Arial" w:hAnsi="Arial" w:cs="Arial"/>
          <w:bCs/>
          <w:spacing w:val="-3"/>
          <w:sz w:val="24"/>
          <w:szCs w:val="24"/>
        </w:rPr>
        <w:t>8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-05/19 od lipnja 2019. godine, kojeg je izradio i ovjerio </w:t>
      </w:r>
    </w:p>
    <w:p w:rsidR="00C53A18" w:rsidRDefault="00C53A18" w:rsidP="00C53A18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     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ovlašteni inženjer elektrotehnike dr.sc. Damir Blažević,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dipl.ing.el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., broj ovlaštenja E </w:t>
      </w:r>
    </w:p>
    <w:p w:rsidR="00C53A18" w:rsidRDefault="00C53A18" w:rsidP="00C53A18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     </w:t>
      </w:r>
      <w:r w:rsidR="00A0012D">
        <w:rPr>
          <w:rFonts w:ascii="Arial" w:hAnsi="Arial" w:cs="Arial"/>
          <w:bCs/>
          <w:spacing w:val="-3"/>
          <w:sz w:val="24"/>
          <w:szCs w:val="24"/>
        </w:rPr>
        <w:t xml:space="preserve">2121, iz društva </w:t>
      </w:r>
      <w:proofErr w:type="spellStart"/>
      <w:r w:rsidR="00A0012D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="00A0012D">
        <w:rPr>
          <w:rFonts w:ascii="Arial" w:hAnsi="Arial" w:cs="Arial"/>
          <w:bCs/>
          <w:spacing w:val="-3"/>
          <w:sz w:val="24"/>
          <w:szCs w:val="24"/>
        </w:rPr>
        <w:t xml:space="preserve">  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d.o.o., Osijek,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Biljska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 cesta 37,</w:t>
      </w:r>
    </w:p>
    <w:p w:rsidR="00C53A18" w:rsidRPr="00C53A18" w:rsidRDefault="00C53A18" w:rsidP="00C53A18">
      <w:pPr>
        <w:pStyle w:val="BodyText1"/>
        <w:numPr>
          <w:ilvl w:val="0"/>
          <w:numId w:val="9"/>
        </w:numPr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C53A18">
        <w:rPr>
          <w:rFonts w:ascii="Arial" w:hAnsi="Arial" w:cs="Arial"/>
          <w:bCs/>
          <w:spacing w:val="-3"/>
          <w:sz w:val="24"/>
          <w:szCs w:val="24"/>
        </w:rPr>
        <w:t>Idejnog elektrotehničkog projekta- Elektrotehničke instalacije trafostanice TS</w:t>
      </w:r>
      <w:r>
        <w:rPr>
          <w:rFonts w:ascii="Arial" w:hAnsi="Arial" w:cs="Arial"/>
          <w:bCs/>
          <w:spacing w:val="-3"/>
          <w:sz w:val="24"/>
          <w:szCs w:val="24"/>
        </w:rPr>
        <w:t>3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, </w:t>
      </w:r>
    </w:p>
    <w:p w:rsidR="00C53A18" w:rsidRPr="00C53A18" w:rsidRDefault="00C53A18" w:rsidP="00C53A18">
      <w:pPr>
        <w:pStyle w:val="BodyText1"/>
        <w:spacing w:line="283" w:lineRule="exact"/>
        <w:ind w:left="1035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C53A18">
        <w:rPr>
          <w:rFonts w:ascii="Arial" w:hAnsi="Arial" w:cs="Arial"/>
          <w:bCs/>
          <w:spacing w:val="-3"/>
          <w:sz w:val="24"/>
          <w:szCs w:val="24"/>
        </w:rPr>
        <w:t>broj dijela mape: IP 0</w:t>
      </w:r>
      <w:r>
        <w:rPr>
          <w:rFonts w:ascii="Arial" w:hAnsi="Arial" w:cs="Arial"/>
          <w:bCs/>
          <w:spacing w:val="-3"/>
          <w:sz w:val="24"/>
          <w:szCs w:val="24"/>
        </w:rPr>
        <w:t>9</w:t>
      </w:r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-05/19 od lipnja 2019. godine, kojeg je izradio i ovjerio ovlašteni inženjer elektrotehnike dr.sc. Damir Blažević,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dipl.ing.el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>., broj</w:t>
      </w:r>
      <w:r w:rsidR="00A0012D">
        <w:rPr>
          <w:rFonts w:ascii="Arial" w:hAnsi="Arial" w:cs="Arial"/>
          <w:bCs/>
          <w:spacing w:val="-3"/>
          <w:sz w:val="24"/>
          <w:szCs w:val="24"/>
        </w:rPr>
        <w:t xml:space="preserve"> ovlaštenja E 2121, iz društva </w:t>
      </w:r>
      <w:proofErr w:type="spellStart"/>
      <w:r w:rsidR="00A0012D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 d.o.o., Osijek, </w:t>
      </w:r>
      <w:proofErr w:type="spellStart"/>
      <w:r w:rsidRPr="00C53A18">
        <w:rPr>
          <w:rFonts w:ascii="Arial" w:hAnsi="Arial" w:cs="Arial"/>
          <w:bCs/>
          <w:spacing w:val="-3"/>
          <w:sz w:val="24"/>
          <w:szCs w:val="24"/>
        </w:rPr>
        <w:t>Biljska</w:t>
      </w:r>
      <w:proofErr w:type="spellEnd"/>
      <w:r w:rsidRPr="00C53A18">
        <w:rPr>
          <w:rFonts w:ascii="Arial" w:hAnsi="Arial" w:cs="Arial"/>
          <w:bCs/>
          <w:spacing w:val="-3"/>
          <w:sz w:val="24"/>
          <w:szCs w:val="24"/>
        </w:rPr>
        <w:t xml:space="preserve"> cesta 37,</w:t>
      </w:r>
    </w:p>
    <w:p w:rsidR="00C53A18" w:rsidRPr="00DB39FD" w:rsidRDefault="00C53A18" w:rsidP="00DB39FD">
      <w:pPr>
        <w:numPr>
          <w:ilvl w:val="0"/>
          <w:numId w:val="9"/>
        </w:numPr>
        <w:spacing w:line="283" w:lineRule="exact"/>
        <w:jc w:val="left"/>
        <w:rPr>
          <w:bCs/>
          <w:i w:val="0"/>
          <w:spacing w:val="-3"/>
          <w:sz w:val="24"/>
          <w:szCs w:val="24"/>
        </w:rPr>
      </w:pPr>
      <w:r w:rsidRPr="00DB39FD">
        <w:rPr>
          <w:bCs/>
          <w:i w:val="0"/>
          <w:spacing w:val="-3"/>
          <w:sz w:val="24"/>
          <w:szCs w:val="24"/>
        </w:rPr>
        <w:t xml:space="preserve">Idejnog elektrotehničkog projekta- Elektrotehničke instalacije </w:t>
      </w:r>
      <w:r w:rsidR="00DB39FD" w:rsidRPr="00DB39FD">
        <w:rPr>
          <w:bCs/>
          <w:i w:val="0"/>
          <w:spacing w:val="-3"/>
          <w:sz w:val="24"/>
          <w:szCs w:val="24"/>
        </w:rPr>
        <w:t>35 kV kabelskog dalekovoda „KBDV 35 kV“</w:t>
      </w:r>
      <w:r w:rsidR="00DB39FD">
        <w:rPr>
          <w:bCs/>
          <w:i w:val="0"/>
          <w:spacing w:val="-3"/>
          <w:sz w:val="24"/>
          <w:szCs w:val="24"/>
        </w:rPr>
        <w:t xml:space="preserve">, </w:t>
      </w:r>
      <w:r w:rsidR="00DB39FD" w:rsidRPr="00DB39FD">
        <w:rPr>
          <w:bCs/>
          <w:i w:val="0"/>
          <w:spacing w:val="-3"/>
          <w:sz w:val="24"/>
          <w:szCs w:val="24"/>
        </w:rPr>
        <w:t xml:space="preserve">broj dijela mape: IP </w:t>
      </w:r>
      <w:r w:rsidR="00DB39FD">
        <w:rPr>
          <w:bCs/>
          <w:i w:val="0"/>
          <w:spacing w:val="-3"/>
          <w:sz w:val="24"/>
          <w:szCs w:val="24"/>
        </w:rPr>
        <w:t>10</w:t>
      </w:r>
      <w:r w:rsidR="00DB39FD" w:rsidRPr="00DB39FD">
        <w:rPr>
          <w:bCs/>
          <w:i w:val="0"/>
          <w:spacing w:val="-3"/>
          <w:sz w:val="24"/>
          <w:szCs w:val="24"/>
        </w:rPr>
        <w:t xml:space="preserve">-05/19 od lipnja 2019. godine, kojeg je izradio i ovjerio ovlašteni inženjer elektrotehnike dr.sc. Damir Blažević, </w:t>
      </w:r>
      <w:proofErr w:type="spellStart"/>
      <w:r w:rsidR="00DB39FD" w:rsidRPr="00DB39FD">
        <w:rPr>
          <w:bCs/>
          <w:i w:val="0"/>
          <w:spacing w:val="-3"/>
          <w:sz w:val="24"/>
          <w:szCs w:val="24"/>
        </w:rPr>
        <w:t>dipl.ing.el</w:t>
      </w:r>
      <w:proofErr w:type="spellEnd"/>
      <w:r w:rsidR="00DB39FD" w:rsidRPr="00DB39FD">
        <w:rPr>
          <w:bCs/>
          <w:i w:val="0"/>
          <w:spacing w:val="-3"/>
          <w:sz w:val="24"/>
          <w:szCs w:val="24"/>
        </w:rPr>
        <w:t>., broj</w:t>
      </w:r>
      <w:r w:rsidR="00A0012D">
        <w:rPr>
          <w:bCs/>
          <w:i w:val="0"/>
          <w:spacing w:val="-3"/>
          <w:sz w:val="24"/>
          <w:szCs w:val="24"/>
        </w:rPr>
        <w:t xml:space="preserve"> ovlaštenja E 2121, iz društva </w:t>
      </w:r>
      <w:proofErr w:type="spellStart"/>
      <w:r w:rsidR="00A0012D">
        <w:rPr>
          <w:bCs/>
          <w:i w:val="0"/>
          <w:spacing w:val="-3"/>
          <w:sz w:val="24"/>
          <w:szCs w:val="24"/>
        </w:rPr>
        <w:t>Intecco</w:t>
      </w:r>
      <w:proofErr w:type="spellEnd"/>
      <w:r w:rsidR="00DB39FD" w:rsidRPr="00DB39FD">
        <w:rPr>
          <w:bCs/>
          <w:i w:val="0"/>
          <w:spacing w:val="-3"/>
          <w:sz w:val="24"/>
          <w:szCs w:val="24"/>
        </w:rPr>
        <w:t xml:space="preserve"> d.o.o., Osijek, </w:t>
      </w:r>
      <w:proofErr w:type="spellStart"/>
      <w:r w:rsidR="00DB39FD" w:rsidRPr="00DB39FD">
        <w:rPr>
          <w:bCs/>
          <w:i w:val="0"/>
          <w:spacing w:val="-3"/>
          <w:sz w:val="24"/>
          <w:szCs w:val="24"/>
        </w:rPr>
        <w:t>Biljska</w:t>
      </w:r>
      <w:proofErr w:type="spellEnd"/>
      <w:r w:rsidR="00DB39FD" w:rsidRPr="00DB39FD">
        <w:rPr>
          <w:bCs/>
          <w:i w:val="0"/>
          <w:spacing w:val="-3"/>
          <w:sz w:val="24"/>
          <w:szCs w:val="24"/>
        </w:rPr>
        <w:t xml:space="preserve"> cesta 37</w:t>
      </w:r>
      <w:r w:rsidR="00DB39FD">
        <w:rPr>
          <w:bCs/>
          <w:i w:val="0"/>
          <w:spacing w:val="-3"/>
          <w:sz w:val="24"/>
          <w:szCs w:val="24"/>
        </w:rPr>
        <w:t>;</w:t>
      </w:r>
    </w:p>
    <w:p w:rsidR="00C53A18" w:rsidRDefault="00C53A18" w:rsidP="00C53A18">
      <w:pPr>
        <w:pStyle w:val="BodyText1"/>
        <w:spacing w:line="283" w:lineRule="exact"/>
        <w:ind w:left="675"/>
        <w:jc w:val="left"/>
        <w:rPr>
          <w:rFonts w:ascii="Arial" w:hAnsi="Arial" w:cs="Arial"/>
          <w:bCs/>
          <w:spacing w:val="-3"/>
          <w:sz w:val="24"/>
          <w:szCs w:val="24"/>
        </w:rPr>
      </w:pPr>
    </w:p>
    <w:p w:rsidR="001C4949" w:rsidRPr="001C4949" w:rsidRDefault="0008421B" w:rsidP="0008421B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      </w:t>
      </w:r>
      <w:r w:rsidR="007471A6" w:rsidRPr="00C53A18">
        <w:rPr>
          <w:rFonts w:ascii="Arial" w:hAnsi="Arial" w:cs="Arial"/>
          <w:bCs/>
          <w:spacing w:val="-3"/>
          <w:sz w:val="24"/>
          <w:szCs w:val="24"/>
        </w:rPr>
        <w:t xml:space="preserve">Mapa II/II – </w:t>
      </w:r>
      <w:r w:rsidR="00DB39FD">
        <w:rPr>
          <w:rFonts w:ascii="Arial" w:hAnsi="Arial" w:cs="Arial"/>
          <w:bCs/>
          <w:spacing w:val="-3"/>
          <w:sz w:val="24"/>
          <w:szCs w:val="24"/>
        </w:rPr>
        <w:t>Idejni građevinski projekt, broj mape:</w:t>
      </w:r>
      <w:r w:rsidR="00DB39FD" w:rsidRPr="00DB39FD">
        <w:t xml:space="preserve"> </w:t>
      </w:r>
      <w:r w:rsidR="00DB39FD" w:rsidRPr="00DB39FD">
        <w:rPr>
          <w:rFonts w:ascii="Arial" w:hAnsi="Arial" w:cs="Arial"/>
          <w:bCs/>
          <w:spacing w:val="-3"/>
          <w:sz w:val="24"/>
          <w:szCs w:val="24"/>
        </w:rPr>
        <w:t>IP 11-05/19</w:t>
      </w:r>
      <w:r w:rsidR="001C4949" w:rsidRPr="001C4949">
        <w:t xml:space="preserve"> </w:t>
      </w:r>
      <w:r w:rsidR="001C4949" w:rsidRPr="001C4949">
        <w:rPr>
          <w:rFonts w:ascii="Arial" w:hAnsi="Arial" w:cs="Arial"/>
          <w:bCs/>
          <w:spacing w:val="-3"/>
          <w:sz w:val="24"/>
          <w:szCs w:val="24"/>
        </w:rPr>
        <w:t xml:space="preserve">od lipnja 2019. </w:t>
      </w:r>
    </w:p>
    <w:p w:rsidR="001C4949" w:rsidRDefault="001C4949" w:rsidP="001C4949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</w:t>
      </w:r>
      <w:r w:rsidRPr="001C4949">
        <w:rPr>
          <w:rFonts w:ascii="Arial" w:hAnsi="Arial" w:cs="Arial"/>
          <w:bCs/>
          <w:spacing w:val="-3"/>
          <w:sz w:val="24"/>
          <w:szCs w:val="24"/>
        </w:rPr>
        <w:t xml:space="preserve"> godine, kojeg je izradio i ovjerio ovlašteni inženjer</w:t>
      </w:r>
      <w:r w:rsidR="00DB39FD" w:rsidRPr="001C4949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Cs/>
          <w:spacing w:val="-3"/>
          <w:sz w:val="24"/>
          <w:szCs w:val="24"/>
        </w:rPr>
        <w:t xml:space="preserve">građevinarstva </w:t>
      </w:r>
      <w:r w:rsidRPr="001C4949">
        <w:rPr>
          <w:rFonts w:ascii="Arial" w:hAnsi="Arial" w:cs="Arial"/>
          <w:bCs/>
          <w:spacing w:val="-3"/>
          <w:sz w:val="24"/>
          <w:szCs w:val="24"/>
        </w:rPr>
        <w:t xml:space="preserve">mr.sc. Hrvoje </w:t>
      </w:r>
    </w:p>
    <w:p w:rsidR="001C4949" w:rsidRDefault="001C4949" w:rsidP="001C4949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proofErr w:type="spellStart"/>
      <w:r w:rsidRPr="001C4949">
        <w:rPr>
          <w:rFonts w:ascii="Arial" w:hAnsi="Arial" w:cs="Arial"/>
          <w:bCs/>
          <w:spacing w:val="-3"/>
          <w:sz w:val="24"/>
          <w:szCs w:val="24"/>
        </w:rPr>
        <w:t>Dragovan</w:t>
      </w:r>
      <w:proofErr w:type="spellEnd"/>
      <w:r w:rsidRPr="001C4949">
        <w:rPr>
          <w:rFonts w:ascii="Arial" w:hAnsi="Arial" w:cs="Arial"/>
          <w:bCs/>
          <w:spacing w:val="-3"/>
          <w:sz w:val="24"/>
          <w:szCs w:val="24"/>
        </w:rPr>
        <w:t xml:space="preserve">, </w:t>
      </w:r>
      <w:proofErr w:type="spellStart"/>
      <w:r w:rsidRPr="001C4949">
        <w:rPr>
          <w:rFonts w:ascii="Arial" w:hAnsi="Arial" w:cs="Arial"/>
          <w:bCs/>
          <w:spacing w:val="-3"/>
          <w:sz w:val="24"/>
          <w:szCs w:val="24"/>
        </w:rPr>
        <w:t>mag</w:t>
      </w:r>
      <w:proofErr w:type="spellEnd"/>
      <w:r w:rsidRPr="001C4949">
        <w:rPr>
          <w:rFonts w:ascii="Arial" w:hAnsi="Arial" w:cs="Arial"/>
          <w:bCs/>
          <w:spacing w:val="-3"/>
          <w:sz w:val="24"/>
          <w:szCs w:val="24"/>
        </w:rPr>
        <w:t xml:space="preserve">. ing. </w:t>
      </w:r>
      <w:proofErr w:type="spellStart"/>
      <w:r w:rsidRPr="001C4949">
        <w:rPr>
          <w:rFonts w:ascii="Arial" w:hAnsi="Arial" w:cs="Arial"/>
          <w:bCs/>
          <w:spacing w:val="-3"/>
          <w:sz w:val="24"/>
          <w:szCs w:val="24"/>
        </w:rPr>
        <w:t>aedif</w:t>
      </w:r>
      <w:proofErr w:type="spellEnd"/>
      <w:r w:rsidRPr="001C4949">
        <w:rPr>
          <w:rFonts w:ascii="Arial" w:hAnsi="Arial" w:cs="Arial"/>
          <w:bCs/>
          <w:spacing w:val="-3"/>
          <w:sz w:val="24"/>
          <w:szCs w:val="24"/>
        </w:rPr>
        <w:t>.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broj ovlaštenja G 3518, iz društva </w:t>
      </w:r>
      <w:proofErr w:type="spellStart"/>
      <w:r w:rsidR="00A0012D">
        <w:rPr>
          <w:rFonts w:ascii="Arial" w:hAnsi="Arial" w:cs="Arial"/>
          <w:bCs/>
          <w:spacing w:val="-3"/>
          <w:sz w:val="24"/>
          <w:szCs w:val="24"/>
        </w:rPr>
        <w:t>Intecco</w:t>
      </w:r>
      <w:proofErr w:type="spellEnd"/>
      <w:r w:rsidRPr="001C4949">
        <w:rPr>
          <w:rFonts w:ascii="Arial" w:hAnsi="Arial" w:cs="Arial"/>
          <w:bCs/>
          <w:spacing w:val="-3"/>
          <w:sz w:val="24"/>
          <w:szCs w:val="24"/>
        </w:rPr>
        <w:t xml:space="preserve"> d.o.o., Osijek, </w:t>
      </w:r>
    </w:p>
    <w:p w:rsidR="007471A6" w:rsidRPr="00C53A18" w:rsidRDefault="001C4949" w:rsidP="001C4949">
      <w:pPr>
        <w:pStyle w:val="BodyText1"/>
        <w:spacing w:line="283" w:lineRule="exact"/>
        <w:ind w:left="360"/>
        <w:jc w:val="left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Cs/>
          <w:spacing w:val="-3"/>
          <w:sz w:val="24"/>
          <w:szCs w:val="24"/>
        </w:rPr>
        <w:t xml:space="preserve">     </w:t>
      </w:r>
      <w:proofErr w:type="spellStart"/>
      <w:r w:rsidRPr="001C4949">
        <w:rPr>
          <w:rFonts w:ascii="Arial" w:hAnsi="Arial" w:cs="Arial"/>
          <w:bCs/>
          <w:spacing w:val="-3"/>
          <w:sz w:val="24"/>
          <w:szCs w:val="24"/>
        </w:rPr>
        <w:t>Biljska</w:t>
      </w:r>
      <w:proofErr w:type="spellEnd"/>
      <w:r w:rsidRPr="001C4949">
        <w:rPr>
          <w:rFonts w:ascii="Arial" w:hAnsi="Arial" w:cs="Arial"/>
          <w:bCs/>
          <w:spacing w:val="-3"/>
          <w:sz w:val="24"/>
          <w:szCs w:val="24"/>
        </w:rPr>
        <w:t xml:space="preserve"> cesta 37</w:t>
      </w:r>
      <w:r>
        <w:rPr>
          <w:rFonts w:ascii="Arial" w:hAnsi="Arial" w:cs="Arial"/>
          <w:bCs/>
          <w:spacing w:val="-3"/>
          <w:sz w:val="24"/>
          <w:szCs w:val="24"/>
        </w:rPr>
        <w:t xml:space="preserve">, </w:t>
      </w:r>
      <w:r w:rsidRPr="001C4949">
        <w:rPr>
          <w:rFonts w:ascii="Arial" w:hAnsi="Arial" w:cs="Arial"/>
          <w:bCs/>
          <w:spacing w:val="-3"/>
          <w:sz w:val="24"/>
          <w:szCs w:val="24"/>
        </w:rPr>
        <w:t>a sastoji se od šest (6) dijelova:</w:t>
      </w:r>
    </w:p>
    <w:p w:rsidR="001C4949" w:rsidRDefault="007471A6" w:rsidP="007471A6">
      <w:pPr>
        <w:pStyle w:val="BodyText1"/>
        <w:spacing w:line="283" w:lineRule="exact"/>
        <w:jc w:val="left"/>
        <w:rPr>
          <w:rFonts w:ascii="Arial" w:hAnsi="Arial" w:cs="Arial"/>
          <w:bCs/>
          <w:spacing w:val="-3"/>
          <w:sz w:val="24"/>
          <w:szCs w:val="24"/>
        </w:rPr>
      </w:pPr>
      <w:r w:rsidRPr="007471A6">
        <w:rPr>
          <w:rFonts w:ascii="Arial" w:hAnsi="Arial" w:cs="Arial"/>
          <w:bCs/>
          <w:spacing w:val="-3"/>
          <w:sz w:val="24"/>
          <w:szCs w:val="24"/>
        </w:rPr>
        <w:t xml:space="preserve">         </w:t>
      </w:r>
      <w:r w:rsidR="000B6872">
        <w:rPr>
          <w:rFonts w:ascii="Arial" w:hAnsi="Arial" w:cs="Arial"/>
          <w:bCs/>
          <w:spacing w:val="-3"/>
          <w:sz w:val="24"/>
          <w:szCs w:val="24"/>
        </w:rPr>
        <w:t xml:space="preserve">  </w:t>
      </w:r>
    </w:p>
    <w:p w:rsidR="00CD4C18" w:rsidRPr="00CD4C18" w:rsidRDefault="001C4949" w:rsidP="000066E1">
      <w:pPr>
        <w:numPr>
          <w:ilvl w:val="0"/>
          <w:numId w:val="9"/>
        </w:numPr>
        <w:rPr>
          <w:bCs/>
          <w:sz w:val="24"/>
          <w:szCs w:val="24"/>
        </w:rPr>
      </w:pPr>
      <w:r w:rsidRPr="00CD4C18">
        <w:rPr>
          <w:bCs/>
          <w:i w:val="0"/>
          <w:spacing w:val="-3"/>
          <w:sz w:val="24"/>
          <w:szCs w:val="24"/>
        </w:rPr>
        <w:t xml:space="preserve">Idejnog građevinskog projekta – </w:t>
      </w:r>
      <w:r w:rsidR="00CD4C18">
        <w:rPr>
          <w:bCs/>
          <w:i w:val="0"/>
          <w:spacing w:val="-3"/>
          <w:sz w:val="24"/>
          <w:szCs w:val="24"/>
        </w:rPr>
        <w:t>O</w:t>
      </w:r>
      <w:r w:rsidRPr="00CD4C18">
        <w:rPr>
          <w:bCs/>
          <w:i w:val="0"/>
          <w:spacing w:val="-3"/>
          <w:sz w:val="24"/>
          <w:szCs w:val="24"/>
        </w:rPr>
        <w:t>pć</w:t>
      </w:r>
      <w:r w:rsidR="00CD4C18">
        <w:rPr>
          <w:bCs/>
          <w:i w:val="0"/>
          <w:spacing w:val="-3"/>
          <w:sz w:val="24"/>
          <w:szCs w:val="24"/>
        </w:rPr>
        <w:t>i</w:t>
      </w:r>
      <w:r w:rsidRPr="00CD4C18">
        <w:rPr>
          <w:bCs/>
          <w:i w:val="0"/>
          <w:spacing w:val="-3"/>
          <w:sz w:val="24"/>
          <w:szCs w:val="24"/>
        </w:rPr>
        <w:t xml:space="preserve"> di</w:t>
      </w:r>
      <w:r w:rsidR="00CD4C18">
        <w:rPr>
          <w:bCs/>
          <w:i w:val="0"/>
          <w:spacing w:val="-3"/>
          <w:sz w:val="24"/>
          <w:szCs w:val="24"/>
        </w:rPr>
        <w:t>o</w:t>
      </w:r>
      <w:r w:rsidRPr="00CD4C18">
        <w:rPr>
          <w:bCs/>
          <w:i w:val="0"/>
          <w:spacing w:val="-3"/>
          <w:sz w:val="24"/>
          <w:szCs w:val="24"/>
        </w:rPr>
        <w:t>, broj dijela mape:</w:t>
      </w:r>
      <w:r w:rsidR="00CD4C18" w:rsidRPr="00CD4C18">
        <w:t xml:space="preserve"> </w:t>
      </w:r>
      <w:r w:rsidR="00CD4C18" w:rsidRPr="00CD4C18">
        <w:rPr>
          <w:bCs/>
          <w:i w:val="0"/>
          <w:spacing w:val="-3"/>
          <w:sz w:val="24"/>
          <w:szCs w:val="24"/>
          <w:lang w:eastAsia="hr-HR"/>
        </w:rPr>
        <w:t xml:space="preserve">IP 12-05/19 od lipnja 2019. godine, kojeg je izradio i ovjerio ovlašteni inženjer građevinarstva mr.sc. </w:t>
      </w:r>
      <w:r w:rsidR="00CD4C18" w:rsidRPr="00CD4C18">
        <w:rPr>
          <w:bCs/>
          <w:i w:val="0"/>
          <w:spacing w:val="-3"/>
          <w:sz w:val="24"/>
          <w:szCs w:val="24"/>
          <w:lang w:eastAsia="hr-HR"/>
        </w:rPr>
        <w:lastRenderedPageBreak/>
        <w:t xml:space="preserve">Hrvoje </w:t>
      </w:r>
      <w:proofErr w:type="spellStart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>Dragovan</w:t>
      </w:r>
      <w:proofErr w:type="spellEnd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 xml:space="preserve">, </w:t>
      </w:r>
      <w:proofErr w:type="spellStart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>mag</w:t>
      </w:r>
      <w:proofErr w:type="spellEnd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 xml:space="preserve">. ing. </w:t>
      </w:r>
      <w:proofErr w:type="spellStart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>aedif</w:t>
      </w:r>
      <w:proofErr w:type="spellEnd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>., broj</w:t>
      </w:r>
      <w:r w:rsidR="00A0012D">
        <w:rPr>
          <w:bCs/>
          <w:i w:val="0"/>
          <w:spacing w:val="-3"/>
          <w:sz w:val="24"/>
          <w:szCs w:val="24"/>
          <w:lang w:eastAsia="hr-HR"/>
        </w:rPr>
        <w:t xml:space="preserve"> ovlaštenja G 3518, iz društva </w:t>
      </w:r>
      <w:proofErr w:type="spellStart"/>
      <w:r w:rsidR="00A0012D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 xml:space="preserve"> d.o.o., Osijek, </w:t>
      </w:r>
      <w:proofErr w:type="spellStart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="00CD4C18" w:rsidRPr="00CD4C18">
        <w:rPr>
          <w:bCs/>
          <w:i w:val="0"/>
          <w:spacing w:val="-3"/>
          <w:sz w:val="24"/>
          <w:szCs w:val="24"/>
          <w:lang w:eastAsia="hr-HR"/>
        </w:rPr>
        <w:t xml:space="preserve"> cesta</w:t>
      </w:r>
      <w:r w:rsidR="00CD4C18">
        <w:rPr>
          <w:bCs/>
          <w:i w:val="0"/>
          <w:spacing w:val="-3"/>
          <w:sz w:val="24"/>
          <w:szCs w:val="24"/>
          <w:lang w:eastAsia="hr-HR"/>
        </w:rPr>
        <w:t xml:space="preserve"> 37,</w:t>
      </w:r>
    </w:p>
    <w:p w:rsidR="00CD4C18" w:rsidRDefault="00CD4C18" w:rsidP="00CD4C18">
      <w:pPr>
        <w:numPr>
          <w:ilvl w:val="0"/>
          <w:numId w:val="9"/>
        </w:numPr>
        <w:rPr>
          <w:bCs/>
          <w:i w:val="0"/>
          <w:spacing w:val="-3"/>
          <w:sz w:val="24"/>
          <w:szCs w:val="24"/>
          <w:lang w:eastAsia="hr-HR"/>
        </w:rPr>
      </w:pPr>
      <w:r w:rsidRPr="00CD4C18">
        <w:rPr>
          <w:bCs/>
          <w:i w:val="0"/>
          <w:spacing w:val="-3"/>
          <w:sz w:val="24"/>
          <w:szCs w:val="24"/>
          <w:lang w:eastAsia="hr-HR"/>
        </w:rPr>
        <w:t>Idejnog građevinskog projekta –</w:t>
      </w:r>
      <w:r w:rsidR="00607636">
        <w:rPr>
          <w:bCs/>
          <w:i w:val="0"/>
          <w:spacing w:val="-3"/>
          <w:sz w:val="24"/>
          <w:szCs w:val="24"/>
          <w:lang w:eastAsia="hr-HR"/>
        </w:rPr>
        <w:t xml:space="preserve"> </w:t>
      </w:r>
      <w:r>
        <w:rPr>
          <w:bCs/>
          <w:i w:val="0"/>
          <w:spacing w:val="-3"/>
          <w:sz w:val="24"/>
          <w:szCs w:val="24"/>
          <w:lang w:eastAsia="hr-HR"/>
        </w:rPr>
        <w:t xml:space="preserve">Građevinski projekt </w:t>
      </w:r>
      <w:proofErr w:type="spellStart"/>
      <w:r>
        <w:rPr>
          <w:bCs/>
          <w:i w:val="0"/>
          <w:spacing w:val="-3"/>
          <w:sz w:val="24"/>
          <w:szCs w:val="24"/>
          <w:lang w:eastAsia="hr-HR"/>
        </w:rPr>
        <w:t>fotonaponskih</w:t>
      </w:r>
      <w:proofErr w:type="spellEnd"/>
      <w:r>
        <w:rPr>
          <w:bCs/>
          <w:i w:val="0"/>
          <w:spacing w:val="-3"/>
          <w:sz w:val="24"/>
          <w:szCs w:val="24"/>
          <w:lang w:eastAsia="hr-HR"/>
        </w:rPr>
        <w:t xml:space="preserve"> polja</w:t>
      </w:r>
      <w:r w:rsidRPr="00CD4C18">
        <w:rPr>
          <w:bCs/>
          <w:i w:val="0"/>
          <w:spacing w:val="-3"/>
          <w:sz w:val="24"/>
          <w:szCs w:val="24"/>
          <w:lang w:eastAsia="hr-HR"/>
        </w:rPr>
        <w:t>, broj dijela mape: IP 1</w:t>
      </w:r>
      <w:r>
        <w:rPr>
          <w:bCs/>
          <w:i w:val="0"/>
          <w:spacing w:val="-3"/>
          <w:sz w:val="24"/>
          <w:szCs w:val="24"/>
          <w:lang w:eastAsia="hr-HR"/>
        </w:rPr>
        <w:t>3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-05/19 od lipnja 2019. godine, kojeg je izradio i ovjerio ovlašteni inženjer građevinarstva mr.sc. Hrvoje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Dragovan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mag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. ing.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aedif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>., broj</w:t>
      </w:r>
      <w:r w:rsidR="00A0012D">
        <w:rPr>
          <w:bCs/>
          <w:i w:val="0"/>
          <w:spacing w:val="-3"/>
          <w:sz w:val="24"/>
          <w:szCs w:val="24"/>
          <w:lang w:eastAsia="hr-HR"/>
        </w:rPr>
        <w:t xml:space="preserve"> ovlaštenja G 3518, iz društva </w:t>
      </w:r>
      <w:proofErr w:type="spellStart"/>
      <w:r w:rsidR="00A0012D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d.o.o., Osijek,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cesta 37,</w:t>
      </w:r>
    </w:p>
    <w:p w:rsidR="00CD4C18" w:rsidRPr="00CD4C18" w:rsidRDefault="00CD4C18" w:rsidP="00CD4C18">
      <w:pPr>
        <w:numPr>
          <w:ilvl w:val="0"/>
          <w:numId w:val="9"/>
        </w:numPr>
        <w:rPr>
          <w:bCs/>
          <w:i w:val="0"/>
          <w:spacing w:val="-3"/>
          <w:sz w:val="24"/>
          <w:szCs w:val="24"/>
          <w:lang w:eastAsia="hr-HR"/>
        </w:rPr>
      </w:pPr>
      <w:r w:rsidRPr="00CD4C18">
        <w:rPr>
          <w:bCs/>
          <w:i w:val="0"/>
          <w:spacing w:val="-3"/>
          <w:sz w:val="24"/>
          <w:szCs w:val="24"/>
          <w:lang w:eastAsia="hr-HR"/>
        </w:rPr>
        <w:t>Idejnog građevinskog projekta –</w:t>
      </w:r>
      <w:r w:rsidR="00607636">
        <w:rPr>
          <w:bCs/>
          <w:i w:val="0"/>
          <w:spacing w:val="-3"/>
          <w:sz w:val="24"/>
          <w:szCs w:val="24"/>
          <w:lang w:eastAsia="hr-HR"/>
        </w:rPr>
        <w:t xml:space="preserve"> 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Građevinski projekt </w:t>
      </w:r>
      <w:r>
        <w:rPr>
          <w:bCs/>
          <w:i w:val="0"/>
          <w:spacing w:val="-3"/>
          <w:sz w:val="24"/>
          <w:szCs w:val="24"/>
          <w:lang w:eastAsia="hr-HR"/>
        </w:rPr>
        <w:t>trafostanice TS1</w:t>
      </w:r>
      <w:r w:rsidRPr="00CD4C18">
        <w:rPr>
          <w:bCs/>
          <w:i w:val="0"/>
          <w:spacing w:val="-3"/>
          <w:sz w:val="24"/>
          <w:szCs w:val="24"/>
          <w:lang w:eastAsia="hr-HR"/>
        </w:rPr>
        <w:t>, broj dijela mape: IP 1</w:t>
      </w:r>
      <w:r>
        <w:rPr>
          <w:bCs/>
          <w:i w:val="0"/>
          <w:spacing w:val="-3"/>
          <w:sz w:val="24"/>
          <w:szCs w:val="24"/>
          <w:lang w:eastAsia="hr-HR"/>
        </w:rPr>
        <w:t>4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-05/19 od lipnja 2019. godine, kojeg je izradio i ovjerio ovlašteni inženjer građevinarstva mr.sc. Hrvoje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Dragovan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mag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. ing.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aedif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>., broj ovlašt</w:t>
      </w:r>
      <w:r w:rsidR="00990AED">
        <w:rPr>
          <w:bCs/>
          <w:i w:val="0"/>
          <w:spacing w:val="-3"/>
          <w:sz w:val="24"/>
          <w:szCs w:val="24"/>
          <w:lang w:eastAsia="hr-HR"/>
        </w:rPr>
        <w:t xml:space="preserve">enja G 3518, iz društva </w:t>
      </w:r>
      <w:proofErr w:type="spellStart"/>
      <w:r w:rsidR="00990AED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d.o.o., Osijek,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cesta 37,</w:t>
      </w:r>
    </w:p>
    <w:p w:rsidR="00CD4C18" w:rsidRPr="00CD4C18" w:rsidRDefault="00CD4C18" w:rsidP="00CD4C18">
      <w:pPr>
        <w:numPr>
          <w:ilvl w:val="0"/>
          <w:numId w:val="9"/>
        </w:numPr>
        <w:rPr>
          <w:bCs/>
          <w:i w:val="0"/>
          <w:spacing w:val="-3"/>
          <w:sz w:val="24"/>
          <w:szCs w:val="24"/>
          <w:lang w:eastAsia="hr-HR"/>
        </w:rPr>
      </w:pPr>
      <w:r w:rsidRPr="00CD4C18">
        <w:rPr>
          <w:bCs/>
          <w:i w:val="0"/>
          <w:spacing w:val="-3"/>
          <w:sz w:val="24"/>
          <w:szCs w:val="24"/>
          <w:lang w:eastAsia="hr-HR"/>
        </w:rPr>
        <w:t>Idejnog građevinskog projekta –</w:t>
      </w:r>
      <w:r w:rsidR="00607636">
        <w:rPr>
          <w:bCs/>
          <w:i w:val="0"/>
          <w:spacing w:val="-3"/>
          <w:sz w:val="24"/>
          <w:szCs w:val="24"/>
          <w:lang w:eastAsia="hr-HR"/>
        </w:rPr>
        <w:t xml:space="preserve"> </w:t>
      </w:r>
      <w:r w:rsidRPr="00CD4C18">
        <w:rPr>
          <w:bCs/>
          <w:i w:val="0"/>
          <w:spacing w:val="-3"/>
          <w:sz w:val="24"/>
          <w:szCs w:val="24"/>
          <w:lang w:eastAsia="hr-HR"/>
        </w:rPr>
        <w:t>Građevinski projekt trafostanice TS</w:t>
      </w:r>
      <w:r>
        <w:rPr>
          <w:bCs/>
          <w:i w:val="0"/>
          <w:spacing w:val="-3"/>
          <w:sz w:val="24"/>
          <w:szCs w:val="24"/>
          <w:lang w:eastAsia="hr-HR"/>
        </w:rPr>
        <w:t>2</w:t>
      </w:r>
      <w:r w:rsidRPr="00CD4C18">
        <w:rPr>
          <w:bCs/>
          <w:i w:val="0"/>
          <w:spacing w:val="-3"/>
          <w:sz w:val="24"/>
          <w:szCs w:val="24"/>
          <w:lang w:eastAsia="hr-HR"/>
        </w:rPr>
        <w:t>, broj dijela mape: IP 1</w:t>
      </w:r>
      <w:r>
        <w:rPr>
          <w:bCs/>
          <w:i w:val="0"/>
          <w:spacing w:val="-3"/>
          <w:sz w:val="24"/>
          <w:szCs w:val="24"/>
          <w:lang w:eastAsia="hr-HR"/>
        </w:rPr>
        <w:t>5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-05/19 od lipnja 2019. godine, kojeg je izradio i ovjerio ovlašteni inženjer građevinarstva mr.sc. Hrvoje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Dragovan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mag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. ing.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aedif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>., broj</w:t>
      </w:r>
      <w:r w:rsidR="00990AED">
        <w:rPr>
          <w:bCs/>
          <w:i w:val="0"/>
          <w:spacing w:val="-3"/>
          <w:sz w:val="24"/>
          <w:szCs w:val="24"/>
          <w:lang w:eastAsia="hr-HR"/>
        </w:rPr>
        <w:t xml:space="preserve"> ovlaštenja G 3518, iz društva </w:t>
      </w:r>
      <w:proofErr w:type="spellStart"/>
      <w:r w:rsidR="00990AED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d.o.o., Osijek,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cesta 37,</w:t>
      </w:r>
    </w:p>
    <w:p w:rsidR="00CD4C18" w:rsidRPr="00CD4C18" w:rsidRDefault="00CD4C18" w:rsidP="00CD4C18">
      <w:pPr>
        <w:numPr>
          <w:ilvl w:val="0"/>
          <w:numId w:val="9"/>
        </w:numPr>
        <w:rPr>
          <w:bCs/>
          <w:i w:val="0"/>
          <w:spacing w:val="-3"/>
          <w:sz w:val="24"/>
          <w:szCs w:val="24"/>
          <w:lang w:eastAsia="hr-HR"/>
        </w:rPr>
      </w:pPr>
      <w:r w:rsidRPr="00CD4C18">
        <w:rPr>
          <w:bCs/>
          <w:i w:val="0"/>
          <w:spacing w:val="-3"/>
          <w:sz w:val="24"/>
          <w:szCs w:val="24"/>
          <w:lang w:eastAsia="hr-HR"/>
        </w:rPr>
        <w:t>Idejnog građevinskog projekta –</w:t>
      </w:r>
      <w:r w:rsidR="00607636">
        <w:rPr>
          <w:bCs/>
          <w:i w:val="0"/>
          <w:spacing w:val="-3"/>
          <w:sz w:val="24"/>
          <w:szCs w:val="24"/>
          <w:lang w:eastAsia="hr-HR"/>
        </w:rPr>
        <w:t xml:space="preserve"> </w:t>
      </w:r>
      <w:r w:rsidRPr="00CD4C18">
        <w:rPr>
          <w:bCs/>
          <w:i w:val="0"/>
          <w:spacing w:val="-3"/>
          <w:sz w:val="24"/>
          <w:szCs w:val="24"/>
          <w:lang w:eastAsia="hr-HR"/>
        </w:rPr>
        <w:t>Građevinski projekt trafostanice TS</w:t>
      </w:r>
      <w:r>
        <w:rPr>
          <w:bCs/>
          <w:i w:val="0"/>
          <w:spacing w:val="-3"/>
          <w:sz w:val="24"/>
          <w:szCs w:val="24"/>
          <w:lang w:eastAsia="hr-HR"/>
        </w:rPr>
        <w:t>3</w:t>
      </w:r>
      <w:r w:rsidRPr="00CD4C18">
        <w:rPr>
          <w:bCs/>
          <w:i w:val="0"/>
          <w:spacing w:val="-3"/>
          <w:sz w:val="24"/>
          <w:szCs w:val="24"/>
          <w:lang w:eastAsia="hr-HR"/>
        </w:rPr>
        <w:t>, broj dijela mape: IP 1</w:t>
      </w:r>
      <w:r>
        <w:rPr>
          <w:bCs/>
          <w:i w:val="0"/>
          <w:spacing w:val="-3"/>
          <w:sz w:val="24"/>
          <w:szCs w:val="24"/>
          <w:lang w:eastAsia="hr-HR"/>
        </w:rPr>
        <w:t>6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-05/19 od lipnja 2019. godine, kojeg je izradio i ovjerio ovlašteni inženjer građevinarstva mr.sc. Hrvoje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Dragovan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mag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. ing.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aedif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>., broj</w:t>
      </w:r>
      <w:r w:rsidR="00990AED">
        <w:rPr>
          <w:bCs/>
          <w:i w:val="0"/>
          <w:spacing w:val="-3"/>
          <w:sz w:val="24"/>
          <w:szCs w:val="24"/>
          <w:lang w:eastAsia="hr-HR"/>
        </w:rPr>
        <w:t xml:space="preserve"> ovlaštenja G 3518, iz društva </w:t>
      </w:r>
      <w:proofErr w:type="spellStart"/>
      <w:r w:rsidR="00990AED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="00990AED">
        <w:rPr>
          <w:bCs/>
          <w:i w:val="0"/>
          <w:spacing w:val="-3"/>
          <w:sz w:val="24"/>
          <w:szCs w:val="24"/>
          <w:lang w:eastAsia="hr-HR"/>
        </w:rPr>
        <w:t xml:space="preserve"> 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d.o.o., Osijek,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cesta 37,</w:t>
      </w:r>
    </w:p>
    <w:p w:rsidR="00CD4C18" w:rsidRPr="00CD4C18" w:rsidRDefault="00CD4C18" w:rsidP="00CD4C18">
      <w:pPr>
        <w:numPr>
          <w:ilvl w:val="0"/>
          <w:numId w:val="9"/>
        </w:numPr>
        <w:rPr>
          <w:bCs/>
          <w:i w:val="0"/>
          <w:spacing w:val="-3"/>
          <w:sz w:val="24"/>
          <w:szCs w:val="24"/>
          <w:lang w:eastAsia="hr-HR"/>
        </w:rPr>
      </w:pPr>
      <w:r w:rsidRPr="00CD4C18">
        <w:rPr>
          <w:bCs/>
          <w:i w:val="0"/>
          <w:spacing w:val="-3"/>
          <w:sz w:val="24"/>
          <w:szCs w:val="24"/>
          <w:lang w:eastAsia="hr-HR"/>
        </w:rPr>
        <w:t>Idejnog građevinskog projekta –</w:t>
      </w:r>
      <w:r>
        <w:rPr>
          <w:bCs/>
          <w:i w:val="0"/>
          <w:spacing w:val="-3"/>
          <w:sz w:val="24"/>
          <w:szCs w:val="24"/>
          <w:lang w:eastAsia="hr-HR"/>
        </w:rPr>
        <w:t xml:space="preserve"> </w:t>
      </w:r>
      <w:r w:rsidRPr="00CD4C18">
        <w:rPr>
          <w:bCs/>
          <w:i w:val="0"/>
          <w:spacing w:val="-3"/>
          <w:sz w:val="24"/>
          <w:szCs w:val="24"/>
          <w:lang w:eastAsia="hr-HR"/>
        </w:rPr>
        <w:t>Građevinski projekt</w:t>
      </w:r>
      <w:r w:rsidRPr="00CD4C18">
        <w:t xml:space="preserve"> </w:t>
      </w:r>
      <w:r w:rsidRPr="00CD4C18">
        <w:rPr>
          <w:bCs/>
          <w:i w:val="0"/>
          <w:spacing w:val="-3"/>
          <w:sz w:val="24"/>
          <w:szCs w:val="24"/>
          <w:lang w:eastAsia="hr-HR"/>
        </w:rPr>
        <w:t>35 kV kabelskog dalekovoda „KBDV 35 kV“, broj dijela mape: IP 1</w:t>
      </w:r>
      <w:r>
        <w:rPr>
          <w:bCs/>
          <w:i w:val="0"/>
          <w:spacing w:val="-3"/>
          <w:sz w:val="24"/>
          <w:szCs w:val="24"/>
          <w:lang w:eastAsia="hr-HR"/>
        </w:rPr>
        <w:t>7</w:t>
      </w:r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-05/19 od lipnja 2019. godine, kojeg je izradio i ovjerio ovlašteni inženjer građevinarstva mr.sc. Hrvoje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Dragovan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mag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. ing.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aedif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>., broj</w:t>
      </w:r>
      <w:r w:rsidR="00990AED">
        <w:rPr>
          <w:bCs/>
          <w:i w:val="0"/>
          <w:spacing w:val="-3"/>
          <w:sz w:val="24"/>
          <w:szCs w:val="24"/>
          <w:lang w:eastAsia="hr-HR"/>
        </w:rPr>
        <w:t xml:space="preserve"> ovlaštenja G 3518, iz društva </w:t>
      </w:r>
      <w:proofErr w:type="spellStart"/>
      <w:r w:rsidR="00990AED">
        <w:rPr>
          <w:bCs/>
          <w:i w:val="0"/>
          <w:spacing w:val="-3"/>
          <w:sz w:val="24"/>
          <w:szCs w:val="24"/>
          <w:lang w:eastAsia="hr-HR"/>
        </w:rPr>
        <w:t>Intecco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d.o.o., Osijek, </w:t>
      </w:r>
      <w:proofErr w:type="spellStart"/>
      <w:r w:rsidRPr="00CD4C18">
        <w:rPr>
          <w:bCs/>
          <w:i w:val="0"/>
          <w:spacing w:val="-3"/>
          <w:sz w:val="24"/>
          <w:szCs w:val="24"/>
          <w:lang w:eastAsia="hr-HR"/>
        </w:rPr>
        <w:t>Biljska</w:t>
      </w:r>
      <w:proofErr w:type="spellEnd"/>
      <w:r w:rsidRPr="00CD4C18">
        <w:rPr>
          <w:bCs/>
          <w:i w:val="0"/>
          <w:spacing w:val="-3"/>
          <w:sz w:val="24"/>
          <w:szCs w:val="24"/>
          <w:lang w:eastAsia="hr-HR"/>
        </w:rPr>
        <w:t xml:space="preserve"> cesta 37</w:t>
      </w:r>
      <w:r>
        <w:rPr>
          <w:bCs/>
          <w:i w:val="0"/>
          <w:spacing w:val="-3"/>
          <w:sz w:val="24"/>
          <w:szCs w:val="24"/>
          <w:lang w:eastAsia="hr-HR"/>
        </w:rPr>
        <w:t>.</w:t>
      </w:r>
    </w:p>
    <w:p w:rsidR="00607BE9" w:rsidRDefault="0065493D" w:rsidP="00B64DA3">
      <w:pPr>
        <w:pStyle w:val="BodyText1"/>
        <w:spacing w:line="283" w:lineRule="exact"/>
        <w:ind w:left="1080"/>
        <w:rPr>
          <w:i/>
          <w:spacing w:val="-3"/>
          <w:sz w:val="24"/>
        </w:rPr>
      </w:pPr>
      <w:r>
        <w:rPr>
          <w:i/>
          <w:spacing w:val="-3"/>
          <w:sz w:val="24"/>
        </w:rPr>
        <w:t xml:space="preserve">        </w:t>
      </w:r>
    </w:p>
    <w:p w:rsidR="00011E17" w:rsidRPr="0065493D" w:rsidRDefault="00011E17" w:rsidP="00F26508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6C6875" w:rsidRPr="0008421B" w:rsidRDefault="0008421B" w:rsidP="0008421B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 xml:space="preserve">       </w:t>
      </w:r>
      <w:r w:rsidR="00011E17" w:rsidRPr="00011E17">
        <w:rPr>
          <w:b/>
          <w:i w:val="0"/>
          <w:spacing w:val="-3"/>
          <w:sz w:val="24"/>
        </w:rPr>
        <w:t>II</w:t>
      </w:r>
      <w:r>
        <w:rPr>
          <w:b/>
          <w:i w:val="0"/>
          <w:spacing w:val="-3"/>
          <w:sz w:val="24"/>
        </w:rPr>
        <w:t>I</w:t>
      </w:r>
      <w:r w:rsidR="00332B92">
        <w:rPr>
          <w:b/>
          <w:i w:val="0"/>
          <w:spacing w:val="-3"/>
          <w:sz w:val="24"/>
        </w:rPr>
        <w:t>.</w:t>
      </w:r>
      <w:r w:rsidR="00011E17">
        <w:rPr>
          <w:b/>
          <w:i w:val="0"/>
          <w:spacing w:val="-3"/>
          <w:sz w:val="24"/>
        </w:rPr>
        <w:t xml:space="preserve">   </w:t>
      </w:r>
      <w:r w:rsidRPr="0008421B">
        <w:rPr>
          <w:i w:val="0"/>
          <w:spacing w:val="-3"/>
          <w:sz w:val="24"/>
        </w:rPr>
        <w:t>Ostali dijelovi lokacijske dozvole ostaju nepromijenjeni.</w:t>
      </w:r>
      <w:r w:rsidR="00011E17" w:rsidRPr="0008421B">
        <w:rPr>
          <w:i w:val="0"/>
          <w:spacing w:val="-3"/>
          <w:sz w:val="24"/>
        </w:rPr>
        <w:t xml:space="preserve">    </w:t>
      </w:r>
    </w:p>
    <w:p w:rsidR="00011E17" w:rsidRPr="006C6875" w:rsidRDefault="00011E17">
      <w:pPr>
        <w:tabs>
          <w:tab w:val="left" w:pos="-720"/>
        </w:tabs>
        <w:suppressAutoHyphens/>
        <w:rPr>
          <w:b/>
          <w:i w:val="0"/>
          <w:spacing w:val="-3"/>
          <w:sz w:val="24"/>
        </w:rPr>
      </w:pPr>
    </w:p>
    <w:p w:rsidR="00011E17" w:rsidRDefault="00011E17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305AF4" w:rsidRPr="009E5A59" w:rsidRDefault="009E5A59" w:rsidP="009E5A59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                                      </w:t>
      </w:r>
      <w:r w:rsidR="005E469C">
        <w:rPr>
          <w:i w:val="0"/>
          <w:spacing w:val="-3"/>
          <w:sz w:val="24"/>
        </w:rPr>
        <w:t xml:space="preserve">          </w:t>
      </w:r>
      <w:r>
        <w:rPr>
          <w:i w:val="0"/>
          <w:spacing w:val="-3"/>
          <w:sz w:val="24"/>
        </w:rPr>
        <w:t xml:space="preserve"> </w:t>
      </w:r>
      <w:r w:rsidR="00D13C2A">
        <w:rPr>
          <w:b/>
          <w:i w:val="0"/>
          <w:spacing w:val="-3"/>
          <w:sz w:val="24"/>
        </w:rPr>
        <w:t>OBRAZLOŽENJE</w:t>
      </w:r>
    </w:p>
    <w:p w:rsidR="00305AF4" w:rsidRDefault="00305AF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DF7BA2" w:rsidRPr="009F79D2" w:rsidRDefault="00DF7BA2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CC0C6A" w:rsidRDefault="00B77719" w:rsidP="0084732B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ab/>
        <w:t xml:space="preserve">Podnositelj, </w:t>
      </w:r>
      <w:r w:rsidRPr="00B77719">
        <w:rPr>
          <w:i w:val="0"/>
          <w:spacing w:val="-3"/>
          <w:sz w:val="24"/>
        </w:rPr>
        <w:t>H</w:t>
      </w:r>
      <w:r>
        <w:rPr>
          <w:i w:val="0"/>
          <w:spacing w:val="-3"/>
          <w:sz w:val="24"/>
        </w:rPr>
        <w:t>rvatska elektroprivreda</w:t>
      </w:r>
      <w:r w:rsidRPr="00B77719">
        <w:rPr>
          <w:i w:val="0"/>
          <w:spacing w:val="-3"/>
          <w:sz w:val="24"/>
        </w:rPr>
        <w:t xml:space="preserve"> d.d. iz Zagreba, Ulica Grada Vukovara 37, OIB: 28921978587, zastupan</w:t>
      </w:r>
      <w:r>
        <w:rPr>
          <w:i w:val="0"/>
          <w:spacing w:val="-3"/>
          <w:sz w:val="24"/>
        </w:rPr>
        <w:t>a</w:t>
      </w:r>
      <w:r w:rsidRPr="00B77719">
        <w:rPr>
          <w:i w:val="0"/>
          <w:spacing w:val="-3"/>
          <w:sz w:val="24"/>
        </w:rPr>
        <w:t xml:space="preserve"> po punomoćniku društv</w:t>
      </w:r>
      <w:r w:rsidR="005E2360">
        <w:rPr>
          <w:i w:val="0"/>
          <w:spacing w:val="-3"/>
          <w:sz w:val="24"/>
        </w:rPr>
        <w:t>u</w:t>
      </w:r>
      <w:r w:rsidRPr="00B77719">
        <w:rPr>
          <w:i w:val="0"/>
          <w:spacing w:val="-3"/>
          <w:sz w:val="24"/>
        </w:rPr>
        <w:t xml:space="preserve"> „INTECCO“ d.o.o. iz Osijeka, </w:t>
      </w:r>
      <w:proofErr w:type="spellStart"/>
      <w:r w:rsidRPr="00B77719">
        <w:rPr>
          <w:i w:val="0"/>
          <w:spacing w:val="-3"/>
          <w:sz w:val="24"/>
        </w:rPr>
        <w:t>Biljska</w:t>
      </w:r>
      <w:proofErr w:type="spellEnd"/>
      <w:r w:rsidRPr="00B77719">
        <w:rPr>
          <w:i w:val="0"/>
          <w:spacing w:val="-3"/>
          <w:sz w:val="24"/>
        </w:rPr>
        <w:t xml:space="preserve"> cesta 37, OIB:98858725544</w:t>
      </w:r>
      <w:r>
        <w:rPr>
          <w:i w:val="0"/>
          <w:spacing w:val="-3"/>
          <w:sz w:val="24"/>
        </w:rPr>
        <w:t>, zatražio je podneskom zaprimljenim 1. 08. 2019. godine,</w:t>
      </w:r>
      <w:r w:rsidRPr="00B77719">
        <w:t xml:space="preserve"> </w:t>
      </w:r>
      <w:r w:rsidRPr="00B77719">
        <w:rPr>
          <w:i w:val="0"/>
          <w:spacing w:val="-3"/>
          <w:sz w:val="24"/>
        </w:rPr>
        <w:t>izdavanje izmjene i/ili dopune lokacijske dozvole</w:t>
      </w:r>
      <w:r w:rsidR="00427E43">
        <w:rPr>
          <w:i w:val="0"/>
          <w:spacing w:val="-3"/>
          <w:sz w:val="24"/>
        </w:rPr>
        <w:t xml:space="preserve"> iz točke I. ovog rješenja, </w:t>
      </w:r>
      <w:r>
        <w:rPr>
          <w:i w:val="0"/>
          <w:spacing w:val="-3"/>
          <w:sz w:val="24"/>
        </w:rPr>
        <w:t xml:space="preserve">izdane </w:t>
      </w:r>
      <w:bookmarkStart w:id="3" w:name="OLE_LINK25"/>
      <w:bookmarkStart w:id="4" w:name="OLE_LINK26"/>
      <w:bookmarkStart w:id="5" w:name="OLE_LINK27"/>
      <w:r w:rsidR="007E279B" w:rsidRPr="007E279B">
        <w:rPr>
          <w:i w:val="0"/>
          <w:spacing w:val="-3"/>
          <w:sz w:val="24"/>
        </w:rPr>
        <w:t>Javn</w:t>
      </w:r>
      <w:r>
        <w:rPr>
          <w:i w:val="0"/>
          <w:spacing w:val="-3"/>
          <w:sz w:val="24"/>
        </w:rPr>
        <w:t>oj</w:t>
      </w:r>
      <w:r w:rsidR="007E279B" w:rsidRPr="007E279B">
        <w:rPr>
          <w:i w:val="0"/>
          <w:spacing w:val="-3"/>
          <w:sz w:val="24"/>
        </w:rPr>
        <w:t xml:space="preserve"> ustanov</w:t>
      </w:r>
      <w:r>
        <w:rPr>
          <w:i w:val="0"/>
          <w:spacing w:val="-3"/>
          <w:sz w:val="24"/>
        </w:rPr>
        <w:t>i</w:t>
      </w:r>
      <w:r w:rsidR="007E279B" w:rsidRPr="007E279B">
        <w:rPr>
          <w:i w:val="0"/>
          <w:spacing w:val="-3"/>
          <w:sz w:val="24"/>
        </w:rPr>
        <w:t xml:space="preserve"> „Zavod za prostorno uređenje Primorsko-goranske županije“, OIB 08444936466, iz Rijeke, Splitska 2</w:t>
      </w:r>
      <w:r w:rsidR="00C0558A">
        <w:rPr>
          <w:i w:val="0"/>
          <w:spacing w:val="-3"/>
          <w:sz w:val="24"/>
        </w:rPr>
        <w:t xml:space="preserve">, odnosno podnio je zahtjev </w:t>
      </w:r>
      <w:r w:rsidR="0084732B">
        <w:rPr>
          <w:i w:val="0"/>
          <w:spacing w:val="-3"/>
          <w:sz w:val="24"/>
        </w:rPr>
        <w:t>za zahvat u prostoru</w:t>
      </w:r>
      <w:r w:rsidR="00C0558A">
        <w:rPr>
          <w:i w:val="0"/>
          <w:spacing w:val="-3"/>
          <w:sz w:val="24"/>
        </w:rPr>
        <w:t xml:space="preserve"> i</w:t>
      </w:r>
      <w:r w:rsidR="0084732B" w:rsidRPr="0084732B">
        <w:rPr>
          <w:i w:val="0"/>
          <w:spacing w:val="-3"/>
          <w:sz w:val="24"/>
        </w:rPr>
        <w:t>zgradnj</w:t>
      </w:r>
      <w:r w:rsidR="00C0558A">
        <w:rPr>
          <w:i w:val="0"/>
          <w:spacing w:val="-3"/>
          <w:sz w:val="24"/>
        </w:rPr>
        <w:t>e</w:t>
      </w:r>
      <w:r w:rsidR="0084732B" w:rsidRPr="0084732B">
        <w:rPr>
          <w:i w:val="0"/>
          <w:spacing w:val="-3"/>
          <w:sz w:val="24"/>
        </w:rPr>
        <w:t xml:space="preserve"> sunčane elektrane </w:t>
      </w:r>
      <w:proofErr w:type="spellStart"/>
      <w:r w:rsidR="0084732B" w:rsidRPr="0084732B">
        <w:rPr>
          <w:i w:val="0"/>
          <w:spacing w:val="-3"/>
          <w:sz w:val="24"/>
        </w:rPr>
        <w:t>Orlec</w:t>
      </w:r>
      <w:proofErr w:type="spellEnd"/>
      <w:r w:rsidR="0084732B" w:rsidRPr="0084732B">
        <w:rPr>
          <w:i w:val="0"/>
          <w:spacing w:val="-3"/>
          <w:sz w:val="24"/>
        </w:rPr>
        <w:t xml:space="preserve"> </w:t>
      </w:r>
      <w:proofErr w:type="spellStart"/>
      <w:r w:rsidR="0084732B" w:rsidRPr="0084732B">
        <w:rPr>
          <w:i w:val="0"/>
          <w:spacing w:val="-3"/>
          <w:sz w:val="24"/>
        </w:rPr>
        <w:t>Trinket</w:t>
      </w:r>
      <w:proofErr w:type="spellEnd"/>
      <w:r w:rsidR="0084732B" w:rsidRPr="0084732B">
        <w:rPr>
          <w:i w:val="0"/>
          <w:spacing w:val="-3"/>
          <w:sz w:val="24"/>
        </w:rPr>
        <w:t>-Istok maksimalne snage do 10 MW,</w:t>
      </w:r>
      <w:r w:rsidR="0084732B">
        <w:rPr>
          <w:i w:val="0"/>
          <w:spacing w:val="-3"/>
          <w:sz w:val="24"/>
        </w:rPr>
        <w:t xml:space="preserve"> </w:t>
      </w:r>
      <w:r w:rsidR="0084732B" w:rsidRPr="0084732B">
        <w:rPr>
          <w:i w:val="0"/>
          <w:spacing w:val="-3"/>
          <w:sz w:val="24"/>
        </w:rPr>
        <w:t>građevine</w:t>
      </w:r>
      <w:r w:rsidR="00C0558A">
        <w:rPr>
          <w:i w:val="0"/>
          <w:spacing w:val="-3"/>
          <w:sz w:val="24"/>
        </w:rPr>
        <w:t xml:space="preserve"> </w:t>
      </w:r>
      <w:r w:rsidR="0084732B" w:rsidRPr="0084732B">
        <w:rPr>
          <w:i w:val="0"/>
          <w:spacing w:val="-3"/>
          <w:sz w:val="24"/>
        </w:rPr>
        <w:t>namijenjene proizvodnji električne energije-</w:t>
      </w:r>
      <w:proofErr w:type="spellStart"/>
      <w:r w:rsidR="0084732B" w:rsidRPr="0084732B">
        <w:rPr>
          <w:i w:val="0"/>
          <w:spacing w:val="-3"/>
          <w:sz w:val="24"/>
        </w:rPr>
        <w:t>fotonaponske</w:t>
      </w:r>
      <w:proofErr w:type="spellEnd"/>
      <w:r w:rsidR="0084732B" w:rsidRPr="0084732B">
        <w:rPr>
          <w:i w:val="0"/>
          <w:spacing w:val="-3"/>
          <w:sz w:val="24"/>
        </w:rPr>
        <w:t xml:space="preserve"> elektrane</w:t>
      </w:r>
      <w:r w:rsidR="0084732B">
        <w:rPr>
          <w:i w:val="0"/>
          <w:spacing w:val="-3"/>
          <w:sz w:val="24"/>
        </w:rPr>
        <w:t xml:space="preserve"> s</w:t>
      </w:r>
      <w:r w:rsidR="0084732B" w:rsidRPr="0084732B">
        <w:rPr>
          <w:i w:val="0"/>
          <w:spacing w:val="-3"/>
          <w:sz w:val="24"/>
        </w:rPr>
        <w:t xml:space="preserve">astavljene od 4 polja </w:t>
      </w:r>
      <w:proofErr w:type="spellStart"/>
      <w:r w:rsidR="0084732B" w:rsidRPr="0084732B">
        <w:rPr>
          <w:i w:val="0"/>
          <w:spacing w:val="-3"/>
          <w:sz w:val="24"/>
        </w:rPr>
        <w:t>fotonaponskih</w:t>
      </w:r>
      <w:proofErr w:type="spellEnd"/>
      <w:r w:rsidR="0084732B" w:rsidRPr="0084732B">
        <w:rPr>
          <w:i w:val="0"/>
          <w:spacing w:val="-3"/>
          <w:sz w:val="24"/>
        </w:rPr>
        <w:t xml:space="preserve"> panela, tri interne trafostanice, pripadajuće elektroenergetske mreže, internih kolnih prilaza, ograda te više pomoćnih građevina u funkciji elektrane (spremišta, radionice, sanitarni čvorovi, cisterne, septičke jame, i sl.), na dijelovima </w:t>
      </w:r>
      <w:proofErr w:type="spellStart"/>
      <w:r w:rsidR="0084732B" w:rsidRPr="0084732B">
        <w:rPr>
          <w:i w:val="0"/>
          <w:spacing w:val="-3"/>
          <w:sz w:val="24"/>
        </w:rPr>
        <w:t>k.č</w:t>
      </w:r>
      <w:proofErr w:type="spellEnd"/>
      <w:r w:rsidR="0084732B" w:rsidRPr="0084732B">
        <w:rPr>
          <w:i w:val="0"/>
          <w:spacing w:val="-3"/>
          <w:sz w:val="24"/>
        </w:rPr>
        <w:t xml:space="preserve">. 292/2 i 3592/1 te cijeloj </w:t>
      </w:r>
      <w:proofErr w:type="spellStart"/>
      <w:r w:rsidR="0084732B" w:rsidRPr="0084732B">
        <w:rPr>
          <w:i w:val="0"/>
          <w:spacing w:val="-3"/>
          <w:sz w:val="24"/>
        </w:rPr>
        <w:t>k.č</w:t>
      </w:r>
      <w:proofErr w:type="spellEnd"/>
      <w:r w:rsidR="0084732B" w:rsidRPr="0084732B">
        <w:rPr>
          <w:i w:val="0"/>
          <w:spacing w:val="-3"/>
          <w:sz w:val="24"/>
        </w:rPr>
        <w:t xml:space="preserve">. 1527/3, sve u k.o. </w:t>
      </w:r>
      <w:proofErr w:type="spellStart"/>
      <w:r w:rsidR="0084732B" w:rsidRPr="0084732B">
        <w:rPr>
          <w:i w:val="0"/>
          <w:spacing w:val="-3"/>
          <w:sz w:val="24"/>
        </w:rPr>
        <w:t>Orlec</w:t>
      </w:r>
      <w:proofErr w:type="spellEnd"/>
      <w:r w:rsidR="0084732B" w:rsidRPr="0084732B">
        <w:rPr>
          <w:i w:val="0"/>
          <w:spacing w:val="-3"/>
          <w:sz w:val="24"/>
        </w:rPr>
        <w:t>, na području Grada Cresa, u Primorsko-goranskoj županiji</w:t>
      </w:r>
      <w:r w:rsidR="00C0558A">
        <w:rPr>
          <w:i w:val="0"/>
          <w:spacing w:val="-3"/>
          <w:sz w:val="24"/>
        </w:rPr>
        <w:t xml:space="preserve">. </w:t>
      </w:r>
    </w:p>
    <w:p w:rsidR="0084732B" w:rsidRDefault="00C0558A" w:rsidP="0084732B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Zahtjev je</w:t>
      </w:r>
      <w:r w:rsidR="0084732B">
        <w:rPr>
          <w:i w:val="0"/>
          <w:spacing w:val="-3"/>
          <w:sz w:val="24"/>
        </w:rPr>
        <w:t xml:space="preserve"> podnesen sukladno </w:t>
      </w:r>
      <w:r w:rsidR="00AC48BE">
        <w:rPr>
          <w:i w:val="0"/>
          <w:spacing w:val="-3"/>
          <w:sz w:val="24"/>
        </w:rPr>
        <w:t>S</w:t>
      </w:r>
      <w:r w:rsidR="0084732B">
        <w:rPr>
          <w:i w:val="0"/>
          <w:spacing w:val="-3"/>
          <w:sz w:val="24"/>
        </w:rPr>
        <w:t xml:space="preserve">porazumu </w:t>
      </w:r>
      <w:r w:rsidR="00AC48BE">
        <w:rPr>
          <w:i w:val="0"/>
          <w:spacing w:val="-3"/>
          <w:sz w:val="24"/>
        </w:rPr>
        <w:t xml:space="preserve">o suradnji na projektu „Sunčana elektrana </w:t>
      </w:r>
      <w:proofErr w:type="spellStart"/>
      <w:r w:rsidR="00AC48BE">
        <w:rPr>
          <w:i w:val="0"/>
          <w:spacing w:val="-3"/>
          <w:sz w:val="24"/>
        </w:rPr>
        <w:t>Orlec</w:t>
      </w:r>
      <w:proofErr w:type="spellEnd"/>
      <w:r w:rsidR="00AC48BE">
        <w:rPr>
          <w:i w:val="0"/>
          <w:spacing w:val="-3"/>
          <w:sz w:val="24"/>
        </w:rPr>
        <w:t xml:space="preserve"> </w:t>
      </w:r>
      <w:proofErr w:type="spellStart"/>
      <w:r w:rsidR="00AC48BE">
        <w:rPr>
          <w:i w:val="0"/>
          <w:spacing w:val="-3"/>
          <w:sz w:val="24"/>
        </w:rPr>
        <w:t>Trinket</w:t>
      </w:r>
      <w:proofErr w:type="spellEnd"/>
      <w:r w:rsidR="00AC48BE">
        <w:rPr>
          <w:i w:val="0"/>
          <w:spacing w:val="-3"/>
          <w:sz w:val="24"/>
        </w:rPr>
        <w:t xml:space="preserve">“ sklopljenim između </w:t>
      </w:r>
      <w:r w:rsidR="0084732B" w:rsidRPr="0084732B">
        <w:rPr>
          <w:i w:val="0"/>
          <w:spacing w:val="-3"/>
          <w:sz w:val="24"/>
        </w:rPr>
        <w:t>H</w:t>
      </w:r>
      <w:r w:rsidR="00CC0C6A">
        <w:rPr>
          <w:i w:val="0"/>
          <w:spacing w:val="-3"/>
          <w:sz w:val="24"/>
        </w:rPr>
        <w:t xml:space="preserve">RVATSKE ELEKTROPRIVREDE </w:t>
      </w:r>
      <w:r w:rsidR="0084732B" w:rsidRPr="0084732B">
        <w:rPr>
          <w:i w:val="0"/>
          <w:spacing w:val="-3"/>
          <w:sz w:val="24"/>
        </w:rPr>
        <w:t>d.d. iz Zagreb</w:t>
      </w:r>
      <w:r w:rsidR="00CC0C6A">
        <w:rPr>
          <w:i w:val="0"/>
          <w:spacing w:val="-3"/>
          <w:sz w:val="24"/>
        </w:rPr>
        <w:t>,</w:t>
      </w:r>
      <w:r w:rsidR="00AC48BE">
        <w:rPr>
          <w:i w:val="0"/>
          <w:spacing w:val="-3"/>
          <w:sz w:val="24"/>
        </w:rPr>
        <w:t xml:space="preserve"> zastupane po predsjedniku uprave </w:t>
      </w:r>
      <w:proofErr w:type="spellStart"/>
      <w:r w:rsidR="00AC48BE">
        <w:rPr>
          <w:i w:val="0"/>
          <w:spacing w:val="-3"/>
          <w:sz w:val="24"/>
        </w:rPr>
        <w:t>Frani</w:t>
      </w:r>
      <w:proofErr w:type="spellEnd"/>
      <w:r w:rsidR="00AC48BE">
        <w:rPr>
          <w:i w:val="0"/>
          <w:spacing w:val="-3"/>
          <w:sz w:val="24"/>
        </w:rPr>
        <w:t xml:space="preserve"> Barbariću</w:t>
      </w:r>
      <w:r w:rsidR="0084732B">
        <w:rPr>
          <w:i w:val="0"/>
          <w:spacing w:val="-3"/>
          <w:sz w:val="24"/>
        </w:rPr>
        <w:t xml:space="preserve">, </w:t>
      </w:r>
      <w:r w:rsidR="0084732B" w:rsidRPr="0084732B">
        <w:rPr>
          <w:i w:val="0"/>
          <w:spacing w:val="-3"/>
          <w:sz w:val="24"/>
        </w:rPr>
        <w:t>P</w:t>
      </w:r>
      <w:r w:rsidR="00CC0C6A">
        <w:rPr>
          <w:i w:val="0"/>
          <w:spacing w:val="-3"/>
          <w:sz w:val="24"/>
        </w:rPr>
        <w:t>RIMORSKO-GORANSKE ŽUPANIJE</w:t>
      </w:r>
      <w:r w:rsidR="00AC48BE">
        <w:rPr>
          <w:i w:val="0"/>
          <w:spacing w:val="-3"/>
          <w:sz w:val="24"/>
        </w:rPr>
        <w:t xml:space="preserve"> zastupan</w:t>
      </w:r>
      <w:r w:rsidR="00CC0C6A">
        <w:rPr>
          <w:i w:val="0"/>
          <w:spacing w:val="-3"/>
          <w:sz w:val="24"/>
        </w:rPr>
        <w:t>e</w:t>
      </w:r>
      <w:r w:rsidR="00AC48BE">
        <w:rPr>
          <w:i w:val="0"/>
          <w:spacing w:val="-3"/>
          <w:sz w:val="24"/>
        </w:rPr>
        <w:t xml:space="preserve"> po županu Zlatku Komadini, i </w:t>
      </w:r>
      <w:r w:rsidR="00CC0C6A">
        <w:rPr>
          <w:i w:val="0"/>
          <w:spacing w:val="-3"/>
          <w:sz w:val="24"/>
        </w:rPr>
        <w:t>HRVATSKE PROVINCIJE SV. JERONIMA FRANJEVACA KONVENTUALACA SAMOSTANA SV: FRANE-CRES, zastupane po gvardijanu o. Zdravku Tuba</w:t>
      </w:r>
      <w:r w:rsidR="00AC48BE">
        <w:rPr>
          <w:i w:val="0"/>
          <w:spacing w:val="-3"/>
          <w:sz w:val="24"/>
        </w:rPr>
        <w:t>.</w:t>
      </w:r>
      <w:r w:rsidR="0084732B">
        <w:rPr>
          <w:i w:val="0"/>
          <w:spacing w:val="-3"/>
          <w:sz w:val="24"/>
        </w:rPr>
        <w:t xml:space="preserve"> </w:t>
      </w:r>
      <w:r w:rsidR="0084732B" w:rsidRPr="0084732B">
        <w:rPr>
          <w:i w:val="0"/>
          <w:spacing w:val="-3"/>
          <w:sz w:val="24"/>
        </w:rPr>
        <w:t xml:space="preserve">            </w:t>
      </w:r>
    </w:p>
    <w:p w:rsidR="006A59AC" w:rsidRDefault="001111B5" w:rsidP="00870AAD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ab/>
      </w:r>
      <w:r w:rsidR="00C0558A">
        <w:rPr>
          <w:i w:val="0"/>
          <w:spacing w:val="-3"/>
          <w:sz w:val="24"/>
        </w:rPr>
        <w:t xml:space="preserve">Osim </w:t>
      </w:r>
      <w:r w:rsidR="00870AAD">
        <w:rPr>
          <w:i w:val="0"/>
          <w:spacing w:val="-3"/>
          <w:sz w:val="24"/>
        </w:rPr>
        <w:t>promjene u podnositelju zahtjeva</w:t>
      </w:r>
      <w:r w:rsidR="00C0558A">
        <w:rPr>
          <w:i w:val="0"/>
          <w:spacing w:val="-3"/>
          <w:sz w:val="24"/>
        </w:rPr>
        <w:t>, o</w:t>
      </w:r>
      <w:r w:rsidR="007C2B00">
        <w:rPr>
          <w:i w:val="0"/>
          <w:spacing w:val="-3"/>
          <w:sz w:val="24"/>
        </w:rPr>
        <w:t>v</w:t>
      </w:r>
      <w:r w:rsidR="00870AAD">
        <w:rPr>
          <w:i w:val="0"/>
          <w:spacing w:val="-3"/>
          <w:sz w:val="24"/>
        </w:rPr>
        <w:t xml:space="preserve">om izmjenom </w:t>
      </w:r>
      <w:r>
        <w:rPr>
          <w:i w:val="0"/>
          <w:spacing w:val="-3"/>
          <w:sz w:val="24"/>
        </w:rPr>
        <w:t xml:space="preserve">reducira se </w:t>
      </w:r>
      <w:r w:rsidR="00870AAD">
        <w:rPr>
          <w:i w:val="0"/>
          <w:spacing w:val="-3"/>
          <w:sz w:val="24"/>
        </w:rPr>
        <w:t>obuhvat zahvata</w:t>
      </w:r>
      <w:r w:rsidR="00C0558A">
        <w:rPr>
          <w:i w:val="0"/>
          <w:spacing w:val="-3"/>
          <w:sz w:val="24"/>
        </w:rPr>
        <w:t xml:space="preserve"> određen u prethodnom postupku </w:t>
      </w:r>
      <w:r w:rsidR="007C2B00">
        <w:rPr>
          <w:i w:val="0"/>
          <w:spacing w:val="-3"/>
          <w:sz w:val="24"/>
        </w:rPr>
        <w:t>lokacijske dozvole</w:t>
      </w:r>
      <w:r w:rsidR="00C0558A">
        <w:rPr>
          <w:i w:val="0"/>
          <w:spacing w:val="-3"/>
          <w:sz w:val="24"/>
        </w:rPr>
        <w:t xml:space="preserve">, </w:t>
      </w:r>
      <w:r w:rsidR="00870AAD">
        <w:rPr>
          <w:i w:val="0"/>
          <w:spacing w:val="-3"/>
          <w:sz w:val="24"/>
        </w:rPr>
        <w:t>smanj</w:t>
      </w:r>
      <w:r>
        <w:rPr>
          <w:i w:val="0"/>
          <w:spacing w:val="-3"/>
          <w:sz w:val="24"/>
        </w:rPr>
        <w:t xml:space="preserve">uje se </w:t>
      </w:r>
      <w:r w:rsidR="00870AAD">
        <w:rPr>
          <w:i w:val="0"/>
          <w:spacing w:val="-3"/>
          <w:sz w:val="24"/>
        </w:rPr>
        <w:t xml:space="preserve">broj </w:t>
      </w:r>
      <w:proofErr w:type="spellStart"/>
      <w:r w:rsidR="00870AAD">
        <w:rPr>
          <w:i w:val="0"/>
          <w:spacing w:val="-3"/>
          <w:sz w:val="24"/>
        </w:rPr>
        <w:t>fotonaponskih</w:t>
      </w:r>
      <w:proofErr w:type="spellEnd"/>
      <w:r w:rsidR="00870AAD">
        <w:rPr>
          <w:i w:val="0"/>
          <w:spacing w:val="-3"/>
          <w:sz w:val="24"/>
        </w:rPr>
        <w:t xml:space="preserve"> polja</w:t>
      </w:r>
      <w:r>
        <w:rPr>
          <w:i w:val="0"/>
          <w:spacing w:val="-3"/>
          <w:sz w:val="24"/>
        </w:rPr>
        <w:t xml:space="preserve"> i trafostanica, </w:t>
      </w:r>
      <w:r w:rsidR="00870AAD" w:rsidRPr="00870AAD">
        <w:rPr>
          <w:i w:val="0"/>
          <w:spacing w:val="-3"/>
          <w:sz w:val="24"/>
        </w:rPr>
        <w:t>usklađ</w:t>
      </w:r>
      <w:r>
        <w:rPr>
          <w:i w:val="0"/>
          <w:spacing w:val="-3"/>
          <w:sz w:val="24"/>
        </w:rPr>
        <w:t xml:space="preserve">uje se </w:t>
      </w:r>
      <w:r w:rsidR="00870AAD" w:rsidRPr="00870AAD">
        <w:rPr>
          <w:i w:val="0"/>
          <w:spacing w:val="-3"/>
          <w:sz w:val="24"/>
        </w:rPr>
        <w:t>raspored i</w:t>
      </w:r>
      <w:r>
        <w:rPr>
          <w:i w:val="0"/>
          <w:spacing w:val="-3"/>
          <w:sz w:val="24"/>
        </w:rPr>
        <w:t xml:space="preserve"> </w:t>
      </w:r>
      <w:r w:rsidR="00870AAD" w:rsidRPr="00870AAD">
        <w:rPr>
          <w:i w:val="0"/>
          <w:spacing w:val="-3"/>
          <w:sz w:val="24"/>
        </w:rPr>
        <w:t xml:space="preserve">razmještaj </w:t>
      </w:r>
      <w:proofErr w:type="spellStart"/>
      <w:r w:rsidR="00870AAD" w:rsidRPr="00870AAD">
        <w:rPr>
          <w:i w:val="0"/>
          <w:spacing w:val="-3"/>
          <w:sz w:val="24"/>
        </w:rPr>
        <w:t>fotonaponskih</w:t>
      </w:r>
      <w:proofErr w:type="spellEnd"/>
      <w:r w:rsidR="00870AAD" w:rsidRPr="00870AAD">
        <w:rPr>
          <w:i w:val="0"/>
          <w:spacing w:val="-3"/>
          <w:sz w:val="24"/>
        </w:rPr>
        <w:t xml:space="preserve"> panela </w:t>
      </w:r>
      <w:r w:rsidR="00CC0C6A">
        <w:rPr>
          <w:i w:val="0"/>
          <w:spacing w:val="-3"/>
          <w:sz w:val="24"/>
        </w:rPr>
        <w:t xml:space="preserve">i trafostanica </w:t>
      </w:r>
      <w:r>
        <w:rPr>
          <w:i w:val="0"/>
          <w:spacing w:val="-3"/>
          <w:sz w:val="24"/>
        </w:rPr>
        <w:t>radi</w:t>
      </w:r>
      <w:r w:rsidR="00870AAD" w:rsidRPr="00870AAD">
        <w:rPr>
          <w:i w:val="0"/>
          <w:spacing w:val="-3"/>
          <w:sz w:val="24"/>
        </w:rPr>
        <w:t xml:space="preserve"> optimalizacije i maksimalnog iskorištenja prostor</w:t>
      </w:r>
      <w:r>
        <w:rPr>
          <w:i w:val="0"/>
          <w:spacing w:val="-3"/>
          <w:sz w:val="24"/>
        </w:rPr>
        <w:t>a s prilagodbom</w:t>
      </w:r>
      <w:r w:rsidR="00870AAD" w:rsidRPr="00870AAD">
        <w:rPr>
          <w:i w:val="0"/>
          <w:spacing w:val="-3"/>
          <w:sz w:val="24"/>
        </w:rPr>
        <w:t xml:space="preserve"> orijentaciji i reljefu površine </w:t>
      </w:r>
      <w:r w:rsidR="00870AAD" w:rsidRPr="00870AAD">
        <w:rPr>
          <w:i w:val="0"/>
          <w:spacing w:val="-3"/>
          <w:sz w:val="24"/>
        </w:rPr>
        <w:lastRenderedPageBreak/>
        <w:t>na kojoj se planira sunčana elektrana</w:t>
      </w:r>
      <w:r>
        <w:rPr>
          <w:i w:val="0"/>
          <w:spacing w:val="-3"/>
          <w:sz w:val="24"/>
        </w:rPr>
        <w:t xml:space="preserve">, </w:t>
      </w:r>
      <w:r w:rsidR="006A59AC">
        <w:rPr>
          <w:i w:val="0"/>
          <w:spacing w:val="-3"/>
          <w:sz w:val="24"/>
        </w:rPr>
        <w:t xml:space="preserve">te određuje nova lokacija </w:t>
      </w:r>
      <w:r>
        <w:rPr>
          <w:i w:val="0"/>
          <w:spacing w:val="-3"/>
          <w:sz w:val="24"/>
        </w:rPr>
        <w:t>građevinsk</w:t>
      </w:r>
      <w:r w:rsidR="006A59AC">
        <w:rPr>
          <w:i w:val="0"/>
          <w:spacing w:val="-3"/>
          <w:sz w:val="24"/>
        </w:rPr>
        <w:t>e</w:t>
      </w:r>
      <w:r>
        <w:rPr>
          <w:i w:val="0"/>
          <w:spacing w:val="-3"/>
          <w:sz w:val="24"/>
        </w:rPr>
        <w:t xml:space="preserve"> čestic</w:t>
      </w:r>
      <w:r w:rsidR="006A59AC">
        <w:rPr>
          <w:i w:val="0"/>
          <w:spacing w:val="-3"/>
          <w:sz w:val="24"/>
        </w:rPr>
        <w:t>e</w:t>
      </w:r>
      <w:r>
        <w:rPr>
          <w:i w:val="0"/>
          <w:spacing w:val="-3"/>
          <w:sz w:val="24"/>
        </w:rPr>
        <w:t xml:space="preserve"> </w:t>
      </w:r>
      <w:r w:rsidRPr="001111B5">
        <w:rPr>
          <w:i w:val="0"/>
          <w:spacing w:val="-3"/>
          <w:sz w:val="24"/>
        </w:rPr>
        <w:t>prihvatnog postrojenja namijenjenog za priključenje sunčane elektrane na srednje naponsku mrežu HEP-ODS-a</w:t>
      </w:r>
      <w:r w:rsidR="006A59AC">
        <w:rPr>
          <w:i w:val="0"/>
          <w:spacing w:val="-3"/>
          <w:sz w:val="24"/>
        </w:rPr>
        <w:t xml:space="preserve"> (postrojenje nije predmet ove lokacijske dozvole).</w:t>
      </w:r>
    </w:p>
    <w:p w:rsidR="006A59AC" w:rsidRDefault="006A59AC" w:rsidP="00870AAD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bookmarkEnd w:id="3"/>
    <w:bookmarkEnd w:id="4"/>
    <w:bookmarkEnd w:id="5"/>
    <w:p w:rsidR="00BF56F2" w:rsidRDefault="006A59AC" w:rsidP="005667DB">
      <w:pPr>
        <w:tabs>
          <w:tab w:val="left" w:pos="-720"/>
        </w:tabs>
        <w:suppressAutoHyphens/>
        <w:rPr>
          <w:bCs/>
          <w:i w:val="0"/>
          <w:spacing w:val="-3"/>
          <w:sz w:val="24"/>
        </w:rPr>
      </w:pPr>
      <w:r>
        <w:rPr>
          <w:bCs/>
          <w:i w:val="0"/>
          <w:spacing w:val="-3"/>
          <w:sz w:val="24"/>
        </w:rPr>
        <w:t>Sunčana elektrana predviđena je u p</w:t>
      </w:r>
      <w:r w:rsidR="00EC3ECB">
        <w:rPr>
          <w:bCs/>
          <w:i w:val="0"/>
          <w:spacing w:val="-3"/>
          <w:sz w:val="24"/>
        </w:rPr>
        <w:t>odručj</w:t>
      </w:r>
      <w:r>
        <w:rPr>
          <w:bCs/>
          <w:i w:val="0"/>
          <w:spacing w:val="-3"/>
          <w:sz w:val="24"/>
        </w:rPr>
        <w:t>u</w:t>
      </w:r>
      <w:r w:rsidR="00EC3ECB">
        <w:rPr>
          <w:bCs/>
          <w:i w:val="0"/>
          <w:spacing w:val="-3"/>
          <w:sz w:val="24"/>
        </w:rPr>
        <w:t xml:space="preserve"> obuhvata </w:t>
      </w:r>
      <w:r w:rsidR="0067042D">
        <w:rPr>
          <w:bCs/>
          <w:i w:val="0"/>
          <w:spacing w:val="-3"/>
          <w:sz w:val="24"/>
        </w:rPr>
        <w:t xml:space="preserve">površine </w:t>
      </w:r>
      <w:r w:rsidR="00C90F8D">
        <w:rPr>
          <w:bCs/>
          <w:i w:val="0"/>
          <w:spacing w:val="-3"/>
          <w:sz w:val="24"/>
        </w:rPr>
        <w:t>oko</w:t>
      </w:r>
      <w:r w:rsidR="0067042D">
        <w:rPr>
          <w:bCs/>
          <w:i w:val="0"/>
          <w:spacing w:val="-3"/>
          <w:sz w:val="24"/>
        </w:rPr>
        <w:t xml:space="preserve"> 26,</w:t>
      </w:r>
      <w:r w:rsidR="00C90F8D">
        <w:rPr>
          <w:bCs/>
          <w:i w:val="0"/>
          <w:spacing w:val="-3"/>
          <w:sz w:val="24"/>
        </w:rPr>
        <w:t>22 ha</w:t>
      </w:r>
      <w:r>
        <w:rPr>
          <w:bCs/>
          <w:i w:val="0"/>
          <w:spacing w:val="-3"/>
          <w:sz w:val="24"/>
        </w:rPr>
        <w:t xml:space="preserve"> koje je</w:t>
      </w:r>
      <w:r w:rsidR="00C90F8D">
        <w:rPr>
          <w:bCs/>
          <w:i w:val="0"/>
          <w:spacing w:val="-3"/>
          <w:sz w:val="24"/>
        </w:rPr>
        <w:t xml:space="preserve"> </w:t>
      </w:r>
      <w:r w:rsidR="00EC3ECB">
        <w:rPr>
          <w:bCs/>
          <w:i w:val="0"/>
          <w:spacing w:val="-3"/>
          <w:sz w:val="24"/>
        </w:rPr>
        <w:t xml:space="preserve">smješteno u središnjem dijelu otoka Cresa, oko 2 km sjeverno od naselja </w:t>
      </w:r>
      <w:proofErr w:type="spellStart"/>
      <w:r w:rsidR="00EC3ECB">
        <w:rPr>
          <w:bCs/>
          <w:i w:val="0"/>
          <w:spacing w:val="-3"/>
          <w:sz w:val="24"/>
        </w:rPr>
        <w:t>Orlec</w:t>
      </w:r>
      <w:proofErr w:type="spellEnd"/>
      <w:r w:rsidR="00BF56F2">
        <w:rPr>
          <w:bCs/>
          <w:i w:val="0"/>
          <w:spacing w:val="-3"/>
          <w:sz w:val="24"/>
        </w:rPr>
        <w:t xml:space="preserve">, na području lokalnog naziva </w:t>
      </w:r>
      <w:proofErr w:type="spellStart"/>
      <w:r w:rsidR="00BF56F2">
        <w:rPr>
          <w:bCs/>
          <w:i w:val="0"/>
          <w:spacing w:val="-3"/>
          <w:sz w:val="24"/>
        </w:rPr>
        <w:t>Trinket</w:t>
      </w:r>
      <w:proofErr w:type="spellEnd"/>
      <w:r w:rsidR="00BF56F2">
        <w:rPr>
          <w:bCs/>
          <w:i w:val="0"/>
          <w:spacing w:val="-3"/>
          <w:sz w:val="24"/>
        </w:rPr>
        <w:t xml:space="preserve">, istočno od državne ceste D100 </w:t>
      </w:r>
      <w:proofErr w:type="spellStart"/>
      <w:r w:rsidR="00BF56F2">
        <w:rPr>
          <w:bCs/>
          <w:i w:val="0"/>
          <w:spacing w:val="-3"/>
          <w:sz w:val="24"/>
        </w:rPr>
        <w:t>Porozina</w:t>
      </w:r>
      <w:proofErr w:type="spellEnd"/>
      <w:r w:rsidR="00BF56F2">
        <w:rPr>
          <w:bCs/>
          <w:i w:val="0"/>
          <w:spacing w:val="-3"/>
          <w:sz w:val="24"/>
        </w:rPr>
        <w:t xml:space="preserve">-Mali Lošinj, te sjeverno od lokalne ceste LC 58097 (D100-Orlec). </w:t>
      </w:r>
      <w:r w:rsidR="00EC3ECB">
        <w:rPr>
          <w:bCs/>
          <w:i w:val="0"/>
          <w:spacing w:val="-3"/>
          <w:sz w:val="24"/>
        </w:rPr>
        <w:t>Granica obuhvata je nepravilnog geometrijskog oblika, pruža se u smjeru Sjever-Jug po prostoru blage udoline</w:t>
      </w:r>
      <w:r w:rsidR="00BF56F2">
        <w:rPr>
          <w:bCs/>
          <w:i w:val="0"/>
          <w:spacing w:val="-3"/>
          <w:sz w:val="24"/>
        </w:rPr>
        <w:t xml:space="preserve">. </w:t>
      </w:r>
      <w:r w:rsidR="0094488D" w:rsidRPr="0094488D">
        <w:rPr>
          <w:bCs/>
          <w:i w:val="0"/>
          <w:spacing w:val="-3"/>
          <w:sz w:val="24"/>
        </w:rPr>
        <w:t>Površina obuhvata namijenjenog za smještaj sola</w:t>
      </w:r>
      <w:r w:rsidR="0094488D">
        <w:rPr>
          <w:bCs/>
          <w:i w:val="0"/>
          <w:spacing w:val="-3"/>
          <w:sz w:val="24"/>
        </w:rPr>
        <w:t>rnih panela</w:t>
      </w:r>
      <w:r w:rsidR="00C90F8D">
        <w:rPr>
          <w:bCs/>
          <w:i w:val="0"/>
          <w:spacing w:val="-3"/>
          <w:sz w:val="24"/>
        </w:rPr>
        <w:t xml:space="preserve"> i</w:t>
      </w:r>
      <w:r w:rsidR="0094488D">
        <w:rPr>
          <w:bCs/>
          <w:i w:val="0"/>
          <w:spacing w:val="-3"/>
          <w:sz w:val="24"/>
        </w:rPr>
        <w:t xml:space="preserve"> platoa trafostanica</w:t>
      </w:r>
      <w:r w:rsidR="0094488D" w:rsidRPr="0094488D">
        <w:rPr>
          <w:bCs/>
          <w:i w:val="0"/>
          <w:spacing w:val="-3"/>
          <w:sz w:val="24"/>
        </w:rPr>
        <w:t xml:space="preserve"> </w:t>
      </w:r>
      <w:r w:rsidR="00C90F8D">
        <w:rPr>
          <w:bCs/>
          <w:i w:val="0"/>
          <w:spacing w:val="-3"/>
          <w:sz w:val="24"/>
        </w:rPr>
        <w:t>s</w:t>
      </w:r>
      <w:r w:rsidR="0094488D" w:rsidRPr="0094488D">
        <w:rPr>
          <w:bCs/>
          <w:i w:val="0"/>
          <w:spacing w:val="-3"/>
          <w:sz w:val="24"/>
        </w:rPr>
        <w:t xml:space="preserve"> </w:t>
      </w:r>
      <w:r w:rsidR="00C90F8D">
        <w:rPr>
          <w:bCs/>
          <w:i w:val="0"/>
          <w:spacing w:val="-3"/>
          <w:sz w:val="24"/>
        </w:rPr>
        <w:t xml:space="preserve">prilazima i </w:t>
      </w:r>
      <w:r w:rsidR="0094488D" w:rsidRPr="0094488D">
        <w:rPr>
          <w:bCs/>
          <w:i w:val="0"/>
          <w:spacing w:val="-3"/>
          <w:sz w:val="24"/>
        </w:rPr>
        <w:t>pomoćni</w:t>
      </w:r>
      <w:r w:rsidR="00C90F8D">
        <w:rPr>
          <w:bCs/>
          <w:i w:val="0"/>
          <w:spacing w:val="-3"/>
          <w:sz w:val="24"/>
        </w:rPr>
        <w:t>m</w:t>
      </w:r>
      <w:r w:rsidR="0094488D">
        <w:rPr>
          <w:bCs/>
          <w:i w:val="0"/>
          <w:spacing w:val="-3"/>
          <w:sz w:val="24"/>
        </w:rPr>
        <w:t xml:space="preserve"> </w:t>
      </w:r>
      <w:r w:rsidR="0094488D" w:rsidRPr="0094488D">
        <w:rPr>
          <w:bCs/>
          <w:i w:val="0"/>
          <w:spacing w:val="-3"/>
          <w:sz w:val="24"/>
        </w:rPr>
        <w:t>građevina</w:t>
      </w:r>
      <w:r w:rsidR="00C90F8D">
        <w:rPr>
          <w:bCs/>
          <w:i w:val="0"/>
          <w:spacing w:val="-3"/>
          <w:sz w:val="24"/>
        </w:rPr>
        <w:t>ma</w:t>
      </w:r>
      <w:r w:rsidR="0094488D" w:rsidRPr="0094488D">
        <w:rPr>
          <w:bCs/>
          <w:i w:val="0"/>
          <w:spacing w:val="-3"/>
          <w:sz w:val="24"/>
        </w:rPr>
        <w:t xml:space="preserve"> iznosi 11,9 ha</w:t>
      </w:r>
      <w:r w:rsidR="0094488D">
        <w:rPr>
          <w:bCs/>
          <w:i w:val="0"/>
          <w:spacing w:val="-3"/>
          <w:sz w:val="24"/>
        </w:rPr>
        <w:t xml:space="preserve">. </w:t>
      </w:r>
      <w:r w:rsidR="005667DB" w:rsidRPr="005667DB">
        <w:rPr>
          <w:bCs/>
          <w:i w:val="0"/>
          <w:spacing w:val="-3"/>
          <w:sz w:val="24"/>
        </w:rPr>
        <w:t xml:space="preserve">Sunčana elektrana podijeljena je u četiri segmenta, tj. </w:t>
      </w:r>
      <w:proofErr w:type="spellStart"/>
      <w:r w:rsidR="005667DB" w:rsidRPr="005667DB">
        <w:rPr>
          <w:bCs/>
          <w:i w:val="0"/>
          <w:spacing w:val="-3"/>
          <w:sz w:val="24"/>
        </w:rPr>
        <w:t>fotonaponska</w:t>
      </w:r>
      <w:proofErr w:type="spellEnd"/>
      <w:r w:rsidR="005667DB" w:rsidRPr="005667DB">
        <w:rPr>
          <w:bCs/>
          <w:i w:val="0"/>
          <w:spacing w:val="-3"/>
          <w:sz w:val="24"/>
        </w:rPr>
        <w:t xml:space="preserve"> polja, od kojih su dva</w:t>
      </w:r>
      <w:r w:rsidR="00C90F8D">
        <w:rPr>
          <w:bCs/>
          <w:i w:val="0"/>
          <w:spacing w:val="-3"/>
          <w:sz w:val="24"/>
        </w:rPr>
        <w:t xml:space="preserve"> </w:t>
      </w:r>
      <w:r w:rsidR="005667DB" w:rsidRPr="005667DB">
        <w:rPr>
          <w:bCs/>
          <w:i w:val="0"/>
          <w:spacing w:val="-3"/>
          <w:sz w:val="24"/>
        </w:rPr>
        <w:t>segmenta smještena zapadno od nerazvrstane ceste i dva istočno od nerazvrstane ceste. Sva četiri</w:t>
      </w:r>
      <w:r w:rsidR="00C90F8D">
        <w:rPr>
          <w:bCs/>
          <w:i w:val="0"/>
          <w:spacing w:val="-3"/>
          <w:sz w:val="24"/>
        </w:rPr>
        <w:t xml:space="preserve"> </w:t>
      </w:r>
      <w:r w:rsidR="005667DB" w:rsidRPr="005667DB">
        <w:rPr>
          <w:bCs/>
          <w:i w:val="0"/>
          <w:spacing w:val="-3"/>
          <w:sz w:val="24"/>
        </w:rPr>
        <w:t>segmenta povezana su internim niskonaponskim kabelima na interne trafostanice.</w:t>
      </w:r>
      <w:r w:rsidR="005667DB">
        <w:rPr>
          <w:bCs/>
          <w:i w:val="0"/>
          <w:spacing w:val="-3"/>
          <w:sz w:val="24"/>
        </w:rPr>
        <w:t xml:space="preserve"> </w:t>
      </w:r>
      <w:r w:rsidR="00BF56F2">
        <w:rPr>
          <w:bCs/>
          <w:i w:val="0"/>
          <w:spacing w:val="-3"/>
          <w:sz w:val="24"/>
        </w:rPr>
        <w:t xml:space="preserve">Zahvatom će se iskorištavati energija sunčevog zračenja za proizvodnju električne energije putem </w:t>
      </w:r>
      <w:proofErr w:type="spellStart"/>
      <w:r w:rsidR="00BF56F2">
        <w:rPr>
          <w:bCs/>
          <w:i w:val="0"/>
          <w:spacing w:val="-3"/>
          <w:sz w:val="24"/>
        </w:rPr>
        <w:t>fotonaponskih</w:t>
      </w:r>
      <w:proofErr w:type="spellEnd"/>
      <w:r w:rsidR="00BF56F2">
        <w:rPr>
          <w:bCs/>
          <w:i w:val="0"/>
          <w:spacing w:val="-3"/>
          <w:sz w:val="24"/>
        </w:rPr>
        <w:t xml:space="preserve"> ćelija</w:t>
      </w:r>
      <w:r w:rsidR="00411695">
        <w:rPr>
          <w:bCs/>
          <w:i w:val="0"/>
          <w:spacing w:val="-3"/>
          <w:sz w:val="24"/>
        </w:rPr>
        <w:t>,</w:t>
      </w:r>
      <w:r w:rsidR="00BF56F2">
        <w:rPr>
          <w:bCs/>
          <w:i w:val="0"/>
          <w:spacing w:val="-3"/>
          <w:sz w:val="24"/>
        </w:rPr>
        <w:t xml:space="preserve"> koje kao poluvodički elementi direktno pretvaraju energiju sunčevog zračenja u električnu. </w:t>
      </w:r>
      <w:r w:rsidR="00411695">
        <w:rPr>
          <w:bCs/>
          <w:i w:val="0"/>
          <w:spacing w:val="-3"/>
          <w:sz w:val="24"/>
        </w:rPr>
        <w:t xml:space="preserve">Osnovne komponente sunčane elektrane su </w:t>
      </w:r>
      <w:proofErr w:type="spellStart"/>
      <w:r w:rsidR="00411695">
        <w:rPr>
          <w:bCs/>
          <w:i w:val="0"/>
          <w:spacing w:val="-3"/>
          <w:sz w:val="24"/>
        </w:rPr>
        <w:t>fotonaponski</w:t>
      </w:r>
      <w:proofErr w:type="spellEnd"/>
      <w:r w:rsidR="00411695">
        <w:rPr>
          <w:bCs/>
          <w:i w:val="0"/>
          <w:spacing w:val="-3"/>
          <w:sz w:val="24"/>
        </w:rPr>
        <w:t xml:space="preserve"> moduli na nosivim čeličnim elementima i AB temeljima, izmjenjivači i kabelske veze, zaštita od prenapona i </w:t>
      </w:r>
      <w:proofErr w:type="spellStart"/>
      <w:r w:rsidR="00411695">
        <w:rPr>
          <w:bCs/>
          <w:i w:val="0"/>
          <w:spacing w:val="-3"/>
          <w:sz w:val="24"/>
        </w:rPr>
        <w:t>nadstruje</w:t>
      </w:r>
      <w:proofErr w:type="spellEnd"/>
      <w:r w:rsidR="00411695">
        <w:rPr>
          <w:bCs/>
          <w:i w:val="0"/>
          <w:spacing w:val="-3"/>
          <w:sz w:val="24"/>
        </w:rPr>
        <w:t xml:space="preserve"> te transformatorske stanice. </w:t>
      </w:r>
      <w:proofErr w:type="spellStart"/>
      <w:r w:rsidR="00411695">
        <w:rPr>
          <w:bCs/>
          <w:i w:val="0"/>
          <w:spacing w:val="-3"/>
          <w:sz w:val="24"/>
        </w:rPr>
        <w:t>Fotonaponski</w:t>
      </w:r>
      <w:proofErr w:type="spellEnd"/>
      <w:r w:rsidR="00411695">
        <w:rPr>
          <w:bCs/>
          <w:i w:val="0"/>
          <w:spacing w:val="-3"/>
          <w:sz w:val="24"/>
        </w:rPr>
        <w:t xml:space="preserve"> moduli koji se sastoje od niza ćelija, grupiraju se u solarna polja, a više solarnih polja čine solarnu elektranu. </w:t>
      </w:r>
      <w:r w:rsidR="005667DB" w:rsidRPr="005667DB">
        <w:rPr>
          <w:bCs/>
          <w:i w:val="0"/>
          <w:spacing w:val="-3"/>
          <w:sz w:val="24"/>
        </w:rPr>
        <w:t>Priključna snaga (</w:t>
      </w:r>
      <w:proofErr w:type="spellStart"/>
      <w:r w:rsidR="005667DB" w:rsidRPr="005667DB">
        <w:rPr>
          <w:bCs/>
          <w:i w:val="0"/>
          <w:spacing w:val="-3"/>
          <w:sz w:val="24"/>
        </w:rPr>
        <w:t>vršnja</w:t>
      </w:r>
      <w:proofErr w:type="spellEnd"/>
      <w:r w:rsidR="005667DB" w:rsidRPr="005667DB">
        <w:rPr>
          <w:bCs/>
          <w:i w:val="0"/>
          <w:spacing w:val="-3"/>
          <w:sz w:val="24"/>
        </w:rPr>
        <w:t xml:space="preserve"> snaga) </w:t>
      </w:r>
      <w:r w:rsidR="005667DB">
        <w:rPr>
          <w:bCs/>
          <w:i w:val="0"/>
          <w:spacing w:val="-3"/>
          <w:sz w:val="24"/>
        </w:rPr>
        <w:t xml:space="preserve">planirane </w:t>
      </w:r>
      <w:proofErr w:type="spellStart"/>
      <w:r w:rsidR="005667DB" w:rsidRPr="005667DB">
        <w:rPr>
          <w:bCs/>
          <w:i w:val="0"/>
          <w:spacing w:val="-3"/>
          <w:sz w:val="24"/>
        </w:rPr>
        <w:t>fotonaponske</w:t>
      </w:r>
      <w:proofErr w:type="spellEnd"/>
      <w:r w:rsidR="005667DB" w:rsidRPr="005667DB">
        <w:rPr>
          <w:bCs/>
          <w:i w:val="0"/>
          <w:spacing w:val="-3"/>
          <w:sz w:val="24"/>
        </w:rPr>
        <w:t xml:space="preserve"> elektrane iznosi 6,5 MW, dok ukupna instalirana</w:t>
      </w:r>
      <w:r w:rsidR="005667DB">
        <w:rPr>
          <w:bCs/>
          <w:i w:val="0"/>
          <w:spacing w:val="-3"/>
          <w:sz w:val="24"/>
        </w:rPr>
        <w:t xml:space="preserve"> </w:t>
      </w:r>
      <w:r w:rsidR="005667DB" w:rsidRPr="005667DB">
        <w:rPr>
          <w:bCs/>
          <w:i w:val="0"/>
          <w:spacing w:val="-3"/>
          <w:sz w:val="24"/>
        </w:rPr>
        <w:t xml:space="preserve">snaga </w:t>
      </w:r>
      <w:proofErr w:type="spellStart"/>
      <w:r w:rsidR="005667DB" w:rsidRPr="005667DB">
        <w:rPr>
          <w:bCs/>
          <w:i w:val="0"/>
          <w:spacing w:val="-3"/>
          <w:sz w:val="24"/>
        </w:rPr>
        <w:t>fotonapon</w:t>
      </w:r>
      <w:r w:rsidR="005667DB">
        <w:rPr>
          <w:bCs/>
          <w:i w:val="0"/>
          <w:spacing w:val="-3"/>
          <w:sz w:val="24"/>
        </w:rPr>
        <w:t>skih</w:t>
      </w:r>
      <w:proofErr w:type="spellEnd"/>
      <w:r w:rsidR="005667DB">
        <w:rPr>
          <w:bCs/>
          <w:i w:val="0"/>
          <w:spacing w:val="-3"/>
          <w:sz w:val="24"/>
        </w:rPr>
        <w:t xml:space="preserve"> modula iznosi min. 7,32 MW</w:t>
      </w:r>
      <w:r w:rsidR="00411695">
        <w:rPr>
          <w:bCs/>
          <w:i w:val="0"/>
          <w:spacing w:val="-3"/>
          <w:sz w:val="24"/>
        </w:rPr>
        <w:t xml:space="preserve">, ovisno o konkretno korištenim </w:t>
      </w:r>
      <w:proofErr w:type="spellStart"/>
      <w:r w:rsidR="00411695">
        <w:rPr>
          <w:bCs/>
          <w:i w:val="0"/>
          <w:spacing w:val="-3"/>
          <w:sz w:val="24"/>
        </w:rPr>
        <w:t>fotonaponskim</w:t>
      </w:r>
      <w:proofErr w:type="spellEnd"/>
      <w:r w:rsidR="00411695">
        <w:rPr>
          <w:bCs/>
          <w:i w:val="0"/>
          <w:spacing w:val="-3"/>
          <w:sz w:val="24"/>
        </w:rPr>
        <w:t xml:space="preserve"> modulima i tehničkom rješenju elektrane.</w:t>
      </w:r>
      <w:r w:rsidR="006555F3">
        <w:rPr>
          <w:bCs/>
          <w:i w:val="0"/>
          <w:spacing w:val="-3"/>
          <w:sz w:val="24"/>
        </w:rPr>
        <w:t xml:space="preserve"> U obuhvatu zahvata predviđeno je više</w:t>
      </w:r>
      <w:r w:rsidR="006555F3" w:rsidRPr="006555F3">
        <w:rPr>
          <w:bCs/>
          <w:i w:val="0"/>
          <w:spacing w:val="-3"/>
          <w:sz w:val="24"/>
        </w:rPr>
        <w:t xml:space="preserve"> internih kolnih prilaza</w:t>
      </w:r>
      <w:r w:rsidR="006555F3">
        <w:rPr>
          <w:bCs/>
          <w:i w:val="0"/>
          <w:spacing w:val="-3"/>
          <w:sz w:val="24"/>
        </w:rPr>
        <w:t xml:space="preserve"> koji se spajaju na javn</w:t>
      </w:r>
      <w:r>
        <w:rPr>
          <w:bCs/>
          <w:i w:val="0"/>
          <w:spacing w:val="-3"/>
          <w:sz w:val="24"/>
        </w:rPr>
        <w:t>u</w:t>
      </w:r>
      <w:r w:rsidR="006555F3">
        <w:rPr>
          <w:bCs/>
          <w:i w:val="0"/>
          <w:spacing w:val="-3"/>
          <w:sz w:val="24"/>
        </w:rPr>
        <w:t xml:space="preserve"> prometnic</w:t>
      </w:r>
      <w:r>
        <w:rPr>
          <w:bCs/>
          <w:i w:val="0"/>
          <w:spacing w:val="-3"/>
          <w:sz w:val="24"/>
        </w:rPr>
        <w:t>u</w:t>
      </w:r>
      <w:r w:rsidR="006555F3" w:rsidRPr="006555F3">
        <w:rPr>
          <w:bCs/>
          <w:i w:val="0"/>
          <w:spacing w:val="-3"/>
          <w:sz w:val="24"/>
        </w:rPr>
        <w:t xml:space="preserve">, </w:t>
      </w:r>
      <w:r w:rsidR="006555F3">
        <w:rPr>
          <w:bCs/>
          <w:i w:val="0"/>
          <w:spacing w:val="-3"/>
          <w:sz w:val="24"/>
        </w:rPr>
        <w:t xml:space="preserve">oko </w:t>
      </w:r>
      <w:r w:rsidR="0094488D">
        <w:rPr>
          <w:bCs/>
          <w:i w:val="0"/>
          <w:spacing w:val="-3"/>
          <w:sz w:val="24"/>
        </w:rPr>
        <w:t>3000</w:t>
      </w:r>
      <w:r w:rsidR="006555F3">
        <w:rPr>
          <w:bCs/>
          <w:i w:val="0"/>
          <w:spacing w:val="-3"/>
          <w:sz w:val="24"/>
        </w:rPr>
        <w:t xml:space="preserve"> m </w:t>
      </w:r>
      <w:r w:rsidR="006555F3" w:rsidRPr="006555F3">
        <w:rPr>
          <w:bCs/>
          <w:i w:val="0"/>
          <w:spacing w:val="-3"/>
          <w:sz w:val="24"/>
        </w:rPr>
        <w:t>ograda</w:t>
      </w:r>
      <w:r w:rsidR="005350B5">
        <w:rPr>
          <w:bCs/>
          <w:i w:val="0"/>
          <w:spacing w:val="-3"/>
          <w:sz w:val="24"/>
        </w:rPr>
        <w:t xml:space="preserve">, tri trafostanice sa </w:t>
      </w:r>
      <w:r w:rsidR="006555F3" w:rsidRPr="006555F3">
        <w:rPr>
          <w:bCs/>
          <w:i w:val="0"/>
          <w:spacing w:val="-3"/>
          <w:sz w:val="24"/>
        </w:rPr>
        <w:t>više pomoćnih građevina u funkciji elektrane (spremišta, radionice, sanitarni čvorovi, cisterne, septičke jame,  i sl.)</w:t>
      </w:r>
      <w:r w:rsidR="006555F3">
        <w:rPr>
          <w:bCs/>
          <w:i w:val="0"/>
          <w:spacing w:val="-3"/>
          <w:sz w:val="24"/>
        </w:rPr>
        <w:t>.</w:t>
      </w:r>
      <w:r w:rsidR="005350B5">
        <w:rPr>
          <w:bCs/>
          <w:i w:val="0"/>
          <w:spacing w:val="-3"/>
          <w:sz w:val="24"/>
        </w:rPr>
        <w:t xml:space="preserve"> </w:t>
      </w:r>
      <w:r w:rsidR="001111B5" w:rsidRPr="001111B5">
        <w:rPr>
          <w:bCs/>
          <w:i w:val="0"/>
          <w:spacing w:val="-3"/>
          <w:sz w:val="24"/>
        </w:rPr>
        <w:t xml:space="preserve">Na </w:t>
      </w:r>
      <w:proofErr w:type="spellStart"/>
      <w:r w:rsidR="001111B5" w:rsidRPr="001111B5">
        <w:rPr>
          <w:bCs/>
          <w:i w:val="0"/>
          <w:spacing w:val="-3"/>
          <w:sz w:val="24"/>
        </w:rPr>
        <w:t>novoformirnoj</w:t>
      </w:r>
      <w:proofErr w:type="spellEnd"/>
      <w:r w:rsidR="001111B5" w:rsidRPr="001111B5">
        <w:rPr>
          <w:bCs/>
          <w:i w:val="0"/>
          <w:spacing w:val="-3"/>
          <w:sz w:val="24"/>
        </w:rPr>
        <w:t xml:space="preserve"> k. č. 1527/54 k.o. </w:t>
      </w:r>
      <w:proofErr w:type="spellStart"/>
      <w:r w:rsidR="001111B5" w:rsidRPr="001111B5">
        <w:rPr>
          <w:bCs/>
          <w:i w:val="0"/>
          <w:spacing w:val="-3"/>
          <w:sz w:val="24"/>
        </w:rPr>
        <w:t>Orlec</w:t>
      </w:r>
      <w:proofErr w:type="spellEnd"/>
      <w:r w:rsidR="001111B5" w:rsidRPr="001111B5">
        <w:rPr>
          <w:bCs/>
          <w:i w:val="0"/>
          <w:spacing w:val="-3"/>
          <w:sz w:val="24"/>
        </w:rPr>
        <w:t>, predviđen je poseban zahvat kojim se predviđa izgradnja prihvatnog postrojenja namijenjenog za priključenje sunčane elektrane na srednje naponsku mrežu HEP-ODS-a.</w:t>
      </w:r>
    </w:p>
    <w:p w:rsidR="00BF56F2" w:rsidRDefault="00BF56F2">
      <w:pPr>
        <w:tabs>
          <w:tab w:val="left" w:pos="-720"/>
        </w:tabs>
        <w:suppressAutoHyphens/>
        <w:rPr>
          <w:bCs/>
          <w:i w:val="0"/>
          <w:spacing w:val="-3"/>
          <w:sz w:val="24"/>
        </w:rPr>
      </w:pPr>
    </w:p>
    <w:p w:rsidR="00F7190D" w:rsidRDefault="005D1C26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U spis je priložena zakonom propisana dokumentacija i to: </w:t>
      </w:r>
    </w:p>
    <w:p w:rsidR="00305AF4" w:rsidRDefault="00305AF4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9F79D2">
        <w:rPr>
          <w:i w:val="0"/>
          <w:spacing w:val="-3"/>
          <w:sz w:val="24"/>
        </w:rPr>
        <w:t xml:space="preserve"> </w:t>
      </w:r>
    </w:p>
    <w:p w:rsidR="006A59AC" w:rsidRPr="005E2360" w:rsidRDefault="006A59AC" w:rsidP="006D1B8B">
      <w:pPr>
        <w:numPr>
          <w:ilvl w:val="0"/>
          <w:numId w:val="10"/>
        </w:numPr>
        <w:tabs>
          <w:tab w:val="left" w:pos="-720"/>
        </w:tabs>
        <w:suppressAutoHyphens/>
        <w:rPr>
          <w:i w:val="0"/>
          <w:spacing w:val="-3"/>
          <w:sz w:val="24"/>
        </w:rPr>
      </w:pPr>
      <w:r w:rsidRPr="005E2360">
        <w:rPr>
          <w:i w:val="0"/>
          <w:spacing w:val="-3"/>
          <w:sz w:val="24"/>
        </w:rPr>
        <w:t xml:space="preserve">Punomoć </w:t>
      </w:r>
      <w:r w:rsidR="005E2360" w:rsidRPr="005E2360">
        <w:rPr>
          <w:i w:val="0"/>
          <w:spacing w:val="-3"/>
          <w:sz w:val="24"/>
        </w:rPr>
        <w:t>od 28. svibnja 2019. godin</w:t>
      </w:r>
      <w:r w:rsidR="005E2360">
        <w:rPr>
          <w:i w:val="0"/>
          <w:spacing w:val="-3"/>
          <w:sz w:val="24"/>
        </w:rPr>
        <w:t>e</w:t>
      </w:r>
      <w:r w:rsidR="00D72068">
        <w:rPr>
          <w:i w:val="0"/>
          <w:spacing w:val="-3"/>
          <w:sz w:val="24"/>
        </w:rPr>
        <w:t>,</w:t>
      </w:r>
      <w:r w:rsidRPr="005E2360">
        <w:rPr>
          <w:i w:val="0"/>
          <w:spacing w:val="-3"/>
          <w:sz w:val="24"/>
        </w:rPr>
        <w:t xml:space="preserve"> </w:t>
      </w:r>
      <w:r w:rsidR="005E2360" w:rsidRPr="005E2360">
        <w:rPr>
          <w:i w:val="0"/>
          <w:spacing w:val="-3"/>
          <w:sz w:val="24"/>
        </w:rPr>
        <w:t xml:space="preserve">dana od strane podnositelja </w:t>
      </w:r>
      <w:r w:rsidR="00D72068">
        <w:rPr>
          <w:i w:val="0"/>
          <w:spacing w:val="-3"/>
          <w:sz w:val="24"/>
        </w:rPr>
        <w:t xml:space="preserve">zahtjeva </w:t>
      </w:r>
      <w:r w:rsidR="00990AED">
        <w:rPr>
          <w:i w:val="0"/>
          <w:spacing w:val="-3"/>
          <w:sz w:val="24"/>
        </w:rPr>
        <w:t>društvu INTECCO</w:t>
      </w:r>
      <w:r w:rsidR="005E2360" w:rsidRPr="005E2360">
        <w:rPr>
          <w:i w:val="0"/>
          <w:spacing w:val="-3"/>
          <w:sz w:val="24"/>
        </w:rPr>
        <w:t xml:space="preserve"> d.o.o. iz Osijeka, </w:t>
      </w:r>
      <w:proofErr w:type="spellStart"/>
      <w:r w:rsidR="005E2360" w:rsidRPr="005E2360">
        <w:rPr>
          <w:i w:val="0"/>
          <w:spacing w:val="-3"/>
          <w:sz w:val="24"/>
        </w:rPr>
        <w:t>Biljska</w:t>
      </w:r>
      <w:proofErr w:type="spellEnd"/>
      <w:r w:rsidR="005E2360" w:rsidRPr="005E2360">
        <w:rPr>
          <w:i w:val="0"/>
          <w:spacing w:val="-3"/>
          <w:sz w:val="24"/>
        </w:rPr>
        <w:t xml:space="preserve"> cesta 37,</w:t>
      </w:r>
      <w:r w:rsidR="00D72068">
        <w:rPr>
          <w:i w:val="0"/>
          <w:spacing w:val="-3"/>
          <w:sz w:val="24"/>
        </w:rPr>
        <w:t xml:space="preserve"> za zastupanje u ovom upravnom postupku.</w:t>
      </w:r>
    </w:p>
    <w:p w:rsidR="006A59AC" w:rsidRDefault="006A59AC" w:rsidP="00F7190D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F7190D" w:rsidRDefault="006A59AC" w:rsidP="00F7190D">
      <w:pPr>
        <w:tabs>
          <w:tab w:val="left" w:pos="-720"/>
        </w:tabs>
        <w:suppressAutoHyphens/>
        <w:rPr>
          <w:bCs/>
          <w:spacing w:val="-3"/>
          <w:sz w:val="24"/>
        </w:rPr>
      </w:pPr>
      <w:r>
        <w:rPr>
          <w:i w:val="0"/>
          <w:spacing w:val="-3"/>
          <w:sz w:val="24"/>
        </w:rPr>
        <w:t xml:space="preserve">     2.  </w:t>
      </w:r>
      <w:r w:rsidR="00F7190D">
        <w:rPr>
          <w:i w:val="0"/>
          <w:spacing w:val="-3"/>
          <w:sz w:val="24"/>
        </w:rPr>
        <w:t>T</w:t>
      </w:r>
      <w:r w:rsidR="00FB3084" w:rsidRPr="00FB3084">
        <w:rPr>
          <w:i w:val="0"/>
          <w:spacing w:val="-3"/>
          <w:sz w:val="24"/>
        </w:rPr>
        <w:t>ri primjerka idejnog</w:t>
      </w:r>
      <w:r w:rsidR="00F7190D">
        <w:rPr>
          <w:bCs/>
          <w:spacing w:val="-3"/>
          <w:sz w:val="24"/>
        </w:rPr>
        <w:t xml:space="preserve"> </w:t>
      </w:r>
      <w:r w:rsidR="00F7190D" w:rsidRPr="00611ADD">
        <w:rPr>
          <w:bCs/>
          <w:i w:val="0"/>
          <w:spacing w:val="-3"/>
          <w:sz w:val="24"/>
        </w:rPr>
        <w:t xml:space="preserve">građevinskog projekta iz točke </w:t>
      </w:r>
      <w:r>
        <w:rPr>
          <w:bCs/>
          <w:i w:val="0"/>
          <w:spacing w:val="-3"/>
          <w:sz w:val="24"/>
        </w:rPr>
        <w:t>I</w:t>
      </w:r>
      <w:r w:rsidR="00F7190D" w:rsidRPr="00611ADD">
        <w:rPr>
          <w:bCs/>
          <w:i w:val="0"/>
          <w:spacing w:val="-3"/>
          <w:sz w:val="24"/>
        </w:rPr>
        <w:t>I</w:t>
      </w:r>
      <w:r w:rsidR="009017DF">
        <w:rPr>
          <w:bCs/>
          <w:i w:val="0"/>
          <w:spacing w:val="-3"/>
          <w:sz w:val="24"/>
        </w:rPr>
        <w:t>.</w:t>
      </w:r>
      <w:r w:rsidR="00F7190D" w:rsidRPr="00611ADD">
        <w:rPr>
          <w:bCs/>
          <w:i w:val="0"/>
          <w:spacing w:val="-3"/>
          <w:sz w:val="24"/>
        </w:rPr>
        <w:t xml:space="preserve"> izreke lokacijske dozvole</w:t>
      </w:r>
      <w:r w:rsidR="00D72068">
        <w:rPr>
          <w:bCs/>
          <w:i w:val="0"/>
          <w:spacing w:val="-3"/>
          <w:sz w:val="24"/>
        </w:rPr>
        <w:t>.</w:t>
      </w:r>
    </w:p>
    <w:p w:rsidR="00FB3084" w:rsidRDefault="00F7190D" w:rsidP="00F7190D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F7190D">
        <w:rPr>
          <w:bCs/>
          <w:spacing w:val="-3"/>
          <w:sz w:val="24"/>
        </w:rPr>
        <w:t xml:space="preserve"> </w:t>
      </w:r>
    </w:p>
    <w:p w:rsidR="005E2360" w:rsidRDefault="00F7190D" w:rsidP="00A67D6D">
      <w:pPr>
        <w:numPr>
          <w:ilvl w:val="0"/>
          <w:numId w:val="11"/>
        </w:num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I</w:t>
      </w:r>
      <w:r w:rsidR="00FB3084" w:rsidRPr="00FB3084">
        <w:rPr>
          <w:i w:val="0"/>
          <w:spacing w:val="-3"/>
          <w:sz w:val="24"/>
        </w:rPr>
        <w:t>zjav</w:t>
      </w:r>
      <w:r w:rsidR="005E2360">
        <w:rPr>
          <w:i w:val="0"/>
          <w:spacing w:val="-3"/>
          <w:sz w:val="24"/>
        </w:rPr>
        <w:t>e</w:t>
      </w:r>
      <w:r w:rsidR="00FB3084" w:rsidRPr="00FB3084">
        <w:rPr>
          <w:i w:val="0"/>
          <w:spacing w:val="-3"/>
          <w:sz w:val="24"/>
        </w:rPr>
        <w:t xml:space="preserve"> projektanta o usklađenos</w:t>
      </w:r>
      <w:r w:rsidR="00611ADD">
        <w:rPr>
          <w:i w:val="0"/>
          <w:spacing w:val="-3"/>
          <w:sz w:val="24"/>
        </w:rPr>
        <w:t>ti idejnog projekta s prostornim planom</w:t>
      </w:r>
      <w:r w:rsidR="005E2360">
        <w:rPr>
          <w:i w:val="0"/>
          <w:spacing w:val="-3"/>
          <w:sz w:val="24"/>
        </w:rPr>
        <w:t>:</w:t>
      </w:r>
    </w:p>
    <w:p w:rsidR="00A67D6D" w:rsidRDefault="005E2360" w:rsidP="00D72068">
      <w:pPr>
        <w:tabs>
          <w:tab w:val="left" w:pos="-720"/>
        </w:tabs>
        <w:suppressAutoHyphens/>
        <w:ind w:left="660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- </w:t>
      </w:r>
      <w:r w:rsidR="00D72068">
        <w:rPr>
          <w:i w:val="0"/>
          <w:spacing w:val="-3"/>
          <w:sz w:val="24"/>
        </w:rPr>
        <w:t xml:space="preserve">izjava </w:t>
      </w:r>
      <w:proofErr w:type="spellStart"/>
      <w:r w:rsidR="00D72068">
        <w:rPr>
          <w:i w:val="0"/>
          <w:spacing w:val="-3"/>
          <w:sz w:val="24"/>
        </w:rPr>
        <w:t>br:INT</w:t>
      </w:r>
      <w:proofErr w:type="spellEnd"/>
      <w:r w:rsidR="00D72068">
        <w:rPr>
          <w:i w:val="0"/>
          <w:spacing w:val="-3"/>
          <w:sz w:val="24"/>
        </w:rPr>
        <w:t xml:space="preserve"> 04-05/19-IP</w:t>
      </w:r>
      <w:r w:rsidR="00D72068" w:rsidRPr="00D72068">
        <w:t xml:space="preserve"> </w:t>
      </w:r>
      <w:r w:rsidR="00D72068" w:rsidRPr="00D72068">
        <w:rPr>
          <w:i w:val="0"/>
          <w:spacing w:val="-3"/>
          <w:sz w:val="24"/>
        </w:rPr>
        <w:t>od lipnja 2019. godine</w:t>
      </w:r>
      <w:r w:rsidR="00611ADD" w:rsidRPr="00D72068">
        <w:rPr>
          <w:i w:val="0"/>
          <w:spacing w:val="-3"/>
          <w:sz w:val="24"/>
        </w:rPr>
        <w:t>,</w:t>
      </w:r>
      <w:r w:rsidR="00611ADD">
        <w:rPr>
          <w:i w:val="0"/>
          <w:spacing w:val="-3"/>
          <w:sz w:val="24"/>
        </w:rPr>
        <w:t xml:space="preserve"> </w:t>
      </w:r>
      <w:r w:rsidR="009A0755">
        <w:rPr>
          <w:i w:val="0"/>
          <w:spacing w:val="-3"/>
          <w:sz w:val="24"/>
        </w:rPr>
        <w:t xml:space="preserve">izdana </w:t>
      </w:r>
      <w:r w:rsidR="007E279B">
        <w:rPr>
          <w:i w:val="0"/>
          <w:spacing w:val="-3"/>
          <w:sz w:val="24"/>
        </w:rPr>
        <w:t xml:space="preserve">i ovjerena </w:t>
      </w:r>
      <w:r w:rsidR="009A0755">
        <w:rPr>
          <w:i w:val="0"/>
          <w:spacing w:val="-3"/>
          <w:sz w:val="24"/>
        </w:rPr>
        <w:t xml:space="preserve">po </w:t>
      </w:r>
      <w:r w:rsidR="00A67D6D">
        <w:rPr>
          <w:i w:val="0"/>
          <w:spacing w:val="-3"/>
          <w:sz w:val="24"/>
        </w:rPr>
        <w:t xml:space="preserve">glavnom     </w:t>
      </w:r>
    </w:p>
    <w:p w:rsidR="00A67D6D" w:rsidRDefault="00A67D6D" w:rsidP="00D72068">
      <w:pPr>
        <w:tabs>
          <w:tab w:val="left" w:pos="-720"/>
        </w:tabs>
        <w:suppressAutoHyphens/>
        <w:ind w:left="660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projektantu, </w:t>
      </w:r>
      <w:r w:rsidR="009A0755">
        <w:rPr>
          <w:i w:val="0"/>
          <w:spacing w:val="-3"/>
          <w:sz w:val="24"/>
        </w:rPr>
        <w:t>ovlašten</w:t>
      </w:r>
      <w:r w:rsidR="00D72068">
        <w:rPr>
          <w:i w:val="0"/>
          <w:spacing w:val="-3"/>
          <w:sz w:val="24"/>
        </w:rPr>
        <w:t>om</w:t>
      </w:r>
      <w:r w:rsidR="009A0755">
        <w:rPr>
          <w:i w:val="0"/>
          <w:spacing w:val="-3"/>
          <w:sz w:val="24"/>
        </w:rPr>
        <w:t xml:space="preserve"> </w:t>
      </w:r>
      <w:r w:rsidR="00D72068" w:rsidRPr="00D72068">
        <w:rPr>
          <w:i w:val="0"/>
          <w:spacing w:val="-3"/>
          <w:sz w:val="24"/>
        </w:rPr>
        <w:t>i inženjer</w:t>
      </w:r>
      <w:r w:rsidR="00D72068">
        <w:rPr>
          <w:i w:val="0"/>
          <w:spacing w:val="-3"/>
          <w:sz w:val="24"/>
        </w:rPr>
        <w:t xml:space="preserve">u </w:t>
      </w:r>
      <w:r w:rsidR="00D72068" w:rsidRPr="00D72068">
        <w:rPr>
          <w:i w:val="0"/>
          <w:spacing w:val="-3"/>
          <w:sz w:val="24"/>
        </w:rPr>
        <w:t>elektrotehnike dr.sc. Damir</w:t>
      </w:r>
      <w:r w:rsidR="00D72068">
        <w:rPr>
          <w:i w:val="0"/>
          <w:spacing w:val="-3"/>
          <w:sz w:val="24"/>
        </w:rPr>
        <w:t>u</w:t>
      </w:r>
      <w:r w:rsidR="00D72068" w:rsidRPr="00D72068">
        <w:rPr>
          <w:i w:val="0"/>
          <w:spacing w:val="-3"/>
          <w:sz w:val="24"/>
        </w:rPr>
        <w:t xml:space="preserve"> Blažević</w:t>
      </w:r>
      <w:r w:rsidR="00D72068">
        <w:rPr>
          <w:i w:val="0"/>
          <w:spacing w:val="-3"/>
          <w:sz w:val="24"/>
        </w:rPr>
        <w:t>u</w:t>
      </w:r>
      <w:r w:rsidR="00D72068" w:rsidRPr="00D72068">
        <w:rPr>
          <w:i w:val="0"/>
          <w:spacing w:val="-3"/>
          <w:sz w:val="24"/>
        </w:rPr>
        <w:t xml:space="preserve">, </w:t>
      </w:r>
      <w:proofErr w:type="spellStart"/>
      <w:r w:rsidR="00D72068" w:rsidRPr="00D72068">
        <w:rPr>
          <w:i w:val="0"/>
          <w:spacing w:val="-3"/>
          <w:sz w:val="24"/>
        </w:rPr>
        <w:t>dipl.ing.el</w:t>
      </w:r>
      <w:proofErr w:type="spellEnd"/>
      <w:r w:rsidR="00D72068" w:rsidRPr="00D72068">
        <w:rPr>
          <w:i w:val="0"/>
          <w:spacing w:val="-3"/>
          <w:sz w:val="24"/>
        </w:rPr>
        <w:t xml:space="preserve">., </w:t>
      </w:r>
      <w:r>
        <w:rPr>
          <w:i w:val="0"/>
          <w:spacing w:val="-3"/>
          <w:sz w:val="24"/>
        </w:rPr>
        <w:t xml:space="preserve"> </w:t>
      </w:r>
    </w:p>
    <w:p w:rsidR="00FB3084" w:rsidRDefault="00A67D6D" w:rsidP="00D72068">
      <w:pPr>
        <w:tabs>
          <w:tab w:val="left" w:pos="-720"/>
        </w:tabs>
        <w:suppressAutoHyphens/>
        <w:ind w:left="660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</w:t>
      </w:r>
      <w:r w:rsidR="00D72068" w:rsidRPr="00D72068">
        <w:rPr>
          <w:i w:val="0"/>
          <w:spacing w:val="-3"/>
          <w:sz w:val="24"/>
        </w:rPr>
        <w:t>broj ovlaštenja E 2121, iz društva „</w:t>
      </w:r>
      <w:proofErr w:type="spellStart"/>
      <w:r w:rsidR="00D72068" w:rsidRPr="00D72068">
        <w:rPr>
          <w:i w:val="0"/>
          <w:spacing w:val="-3"/>
          <w:sz w:val="24"/>
        </w:rPr>
        <w:t>Intecco</w:t>
      </w:r>
      <w:proofErr w:type="spellEnd"/>
      <w:r w:rsidR="00D72068" w:rsidRPr="00D72068">
        <w:rPr>
          <w:i w:val="0"/>
          <w:spacing w:val="-3"/>
          <w:sz w:val="24"/>
        </w:rPr>
        <w:t xml:space="preserve">“ d.o.o., Osijek, </w:t>
      </w:r>
      <w:proofErr w:type="spellStart"/>
      <w:r w:rsidR="00D72068" w:rsidRPr="00D72068">
        <w:rPr>
          <w:i w:val="0"/>
          <w:spacing w:val="-3"/>
          <w:sz w:val="24"/>
        </w:rPr>
        <w:t>Biljska</w:t>
      </w:r>
      <w:proofErr w:type="spellEnd"/>
      <w:r w:rsidR="00D72068" w:rsidRPr="00D72068">
        <w:rPr>
          <w:i w:val="0"/>
          <w:spacing w:val="-3"/>
          <w:sz w:val="24"/>
        </w:rPr>
        <w:t xml:space="preserve"> cesta 37, </w:t>
      </w:r>
      <w:r w:rsidR="00FB3084" w:rsidRPr="00FB3084">
        <w:rPr>
          <w:i w:val="0"/>
          <w:spacing w:val="-3"/>
          <w:sz w:val="24"/>
        </w:rPr>
        <w:t xml:space="preserve">      </w:t>
      </w:r>
      <w:r w:rsidR="00FB3084">
        <w:rPr>
          <w:i w:val="0"/>
          <w:spacing w:val="-3"/>
          <w:sz w:val="24"/>
        </w:rPr>
        <w:t xml:space="preserve">  </w:t>
      </w:r>
    </w:p>
    <w:p w:rsidR="00A67D6D" w:rsidRDefault="00D72068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- </w:t>
      </w:r>
      <w:r w:rsidRPr="00D72068">
        <w:rPr>
          <w:i w:val="0"/>
          <w:spacing w:val="-3"/>
          <w:sz w:val="24"/>
        </w:rPr>
        <w:t xml:space="preserve">izjava </w:t>
      </w:r>
      <w:proofErr w:type="spellStart"/>
      <w:r w:rsidRPr="00D72068">
        <w:rPr>
          <w:i w:val="0"/>
          <w:spacing w:val="-3"/>
          <w:sz w:val="24"/>
        </w:rPr>
        <w:t>br:</w:t>
      </w:r>
      <w:r w:rsidR="00A67D6D">
        <w:rPr>
          <w:i w:val="0"/>
          <w:spacing w:val="-3"/>
          <w:sz w:val="24"/>
        </w:rPr>
        <w:t>IP</w:t>
      </w:r>
      <w:proofErr w:type="spellEnd"/>
      <w:r w:rsidRPr="00D72068">
        <w:rPr>
          <w:i w:val="0"/>
          <w:spacing w:val="-3"/>
          <w:sz w:val="24"/>
        </w:rPr>
        <w:t xml:space="preserve"> 04-05/19-IP od lipnja 2019. godine, izdana i ovjerena po ovlaštenom 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D72068" w:rsidRPr="00D72068">
        <w:rPr>
          <w:i w:val="0"/>
          <w:spacing w:val="-3"/>
          <w:sz w:val="24"/>
        </w:rPr>
        <w:t xml:space="preserve">inženjeru elektrotehnike dr.sc. Damiru Blaževiću, </w:t>
      </w:r>
      <w:proofErr w:type="spellStart"/>
      <w:r w:rsidR="00D72068" w:rsidRPr="00D72068">
        <w:rPr>
          <w:i w:val="0"/>
          <w:spacing w:val="-3"/>
          <w:sz w:val="24"/>
        </w:rPr>
        <w:t>dipl.ing.el</w:t>
      </w:r>
      <w:proofErr w:type="spellEnd"/>
      <w:r w:rsidR="00D72068" w:rsidRPr="00D72068">
        <w:rPr>
          <w:i w:val="0"/>
          <w:spacing w:val="-3"/>
          <w:sz w:val="24"/>
        </w:rPr>
        <w:t xml:space="preserve">., broj ovlaštenja E 2121, iz 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D72068" w:rsidRPr="00D72068">
        <w:rPr>
          <w:i w:val="0"/>
          <w:spacing w:val="-3"/>
          <w:sz w:val="24"/>
        </w:rPr>
        <w:t>društva „</w:t>
      </w:r>
      <w:proofErr w:type="spellStart"/>
      <w:r w:rsidR="00D72068" w:rsidRPr="00D72068">
        <w:rPr>
          <w:i w:val="0"/>
          <w:spacing w:val="-3"/>
          <w:sz w:val="24"/>
        </w:rPr>
        <w:t>Intecco</w:t>
      </w:r>
      <w:proofErr w:type="spellEnd"/>
      <w:r w:rsidR="00D72068" w:rsidRPr="00D72068">
        <w:rPr>
          <w:i w:val="0"/>
          <w:spacing w:val="-3"/>
          <w:sz w:val="24"/>
        </w:rPr>
        <w:t xml:space="preserve">“ d.o.o., Osijek, </w:t>
      </w:r>
      <w:proofErr w:type="spellStart"/>
      <w:r w:rsidR="00D72068" w:rsidRPr="00D72068">
        <w:rPr>
          <w:i w:val="0"/>
          <w:spacing w:val="-3"/>
          <w:sz w:val="24"/>
        </w:rPr>
        <w:t>Biljska</w:t>
      </w:r>
      <w:proofErr w:type="spellEnd"/>
      <w:r w:rsidR="00D72068" w:rsidRPr="00D72068">
        <w:rPr>
          <w:i w:val="0"/>
          <w:spacing w:val="-3"/>
          <w:sz w:val="24"/>
        </w:rPr>
        <w:t xml:space="preserve"> cesta 37</w:t>
      </w:r>
      <w:r>
        <w:rPr>
          <w:i w:val="0"/>
          <w:spacing w:val="-3"/>
          <w:sz w:val="24"/>
        </w:rPr>
        <w:t>,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- izjava </w:t>
      </w:r>
      <w:proofErr w:type="spellStart"/>
      <w:r>
        <w:rPr>
          <w:i w:val="0"/>
          <w:spacing w:val="-3"/>
          <w:sz w:val="24"/>
        </w:rPr>
        <w:t>br:IP</w:t>
      </w:r>
      <w:proofErr w:type="spellEnd"/>
      <w:r>
        <w:rPr>
          <w:i w:val="0"/>
          <w:spacing w:val="-3"/>
          <w:sz w:val="24"/>
        </w:rPr>
        <w:t xml:space="preserve"> 11</w:t>
      </w:r>
      <w:r w:rsidRPr="00A67D6D">
        <w:rPr>
          <w:i w:val="0"/>
          <w:spacing w:val="-3"/>
          <w:sz w:val="24"/>
        </w:rPr>
        <w:t>-05/19 od lipnja 2019. godine, izdana i ovjerena po ovlaštenom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</w:t>
      </w:r>
      <w:r w:rsidRPr="00A67D6D">
        <w:t xml:space="preserve"> </w:t>
      </w:r>
      <w:r w:rsidRPr="00A67D6D">
        <w:rPr>
          <w:i w:val="0"/>
          <w:spacing w:val="-3"/>
          <w:sz w:val="24"/>
        </w:rPr>
        <w:t>inženjer</w:t>
      </w:r>
      <w:r>
        <w:rPr>
          <w:i w:val="0"/>
          <w:spacing w:val="-3"/>
          <w:sz w:val="24"/>
        </w:rPr>
        <w:t>u</w:t>
      </w:r>
      <w:r w:rsidRPr="00A67D6D">
        <w:rPr>
          <w:i w:val="0"/>
          <w:spacing w:val="-3"/>
          <w:sz w:val="24"/>
        </w:rPr>
        <w:t xml:space="preserve"> građevinarstva mr.sc. Hrvoj</w:t>
      </w:r>
      <w:r>
        <w:rPr>
          <w:i w:val="0"/>
          <w:spacing w:val="-3"/>
          <w:sz w:val="24"/>
        </w:rPr>
        <w:t>u</w:t>
      </w:r>
      <w:r w:rsidRPr="00A67D6D">
        <w:rPr>
          <w:i w:val="0"/>
          <w:spacing w:val="-3"/>
          <w:sz w:val="24"/>
        </w:rPr>
        <w:t xml:space="preserve"> </w:t>
      </w:r>
      <w:proofErr w:type="spellStart"/>
      <w:r w:rsidRPr="00A67D6D">
        <w:rPr>
          <w:i w:val="0"/>
          <w:spacing w:val="-3"/>
          <w:sz w:val="24"/>
        </w:rPr>
        <w:t>Dragovan</w:t>
      </w:r>
      <w:r>
        <w:rPr>
          <w:i w:val="0"/>
          <w:spacing w:val="-3"/>
          <w:sz w:val="24"/>
        </w:rPr>
        <w:t>u</w:t>
      </w:r>
      <w:proofErr w:type="spellEnd"/>
      <w:r w:rsidRPr="00A67D6D">
        <w:rPr>
          <w:i w:val="0"/>
          <w:spacing w:val="-3"/>
          <w:sz w:val="24"/>
        </w:rPr>
        <w:t xml:space="preserve">, </w:t>
      </w:r>
      <w:proofErr w:type="spellStart"/>
      <w:r w:rsidRPr="00A67D6D">
        <w:rPr>
          <w:i w:val="0"/>
          <w:spacing w:val="-3"/>
          <w:sz w:val="24"/>
        </w:rPr>
        <w:t>mag</w:t>
      </w:r>
      <w:proofErr w:type="spellEnd"/>
      <w:r w:rsidRPr="00A67D6D">
        <w:rPr>
          <w:i w:val="0"/>
          <w:spacing w:val="-3"/>
          <w:sz w:val="24"/>
        </w:rPr>
        <w:t xml:space="preserve">. ing. </w:t>
      </w:r>
      <w:proofErr w:type="spellStart"/>
      <w:r w:rsidRPr="00A67D6D">
        <w:rPr>
          <w:i w:val="0"/>
          <w:spacing w:val="-3"/>
          <w:sz w:val="24"/>
        </w:rPr>
        <w:t>aedif</w:t>
      </w:r>
      <w:proofErr w:type="spellEnd"/>
      <w:r w:rsidRPr="00A67D6D">
        <w:rPr>
          <w:i w:val="0"/>
          <w:spacing w:val="-3"/>
          <w:sz w:val="24"/>
        </w:rPr>
        <w:t xml:space="preserve">., broj ovlaštenja G 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</w:t>
      </w:r>
      <w:r w:rsidRPr="00A67D6D">
        <w:rPr>
          <w:i w:val="0"/>
          <w:spacing w:val="-3"/>
          <w:sz w:val="24"/>
        </w:rPr>
        <w:t>3518, iz društva „</w:t>
      </w:r>
      <w:proofErr w:type="spellStart"/>
      <w:r w:rsidRPr="00A67D6D">
        <w:rPr>
          <w:i w:val="0"/>
          <w:spacing w:val="-3"/>
          <w:sz w:val="24"/>
        </w:rPr>
        <w:t>Intecco</w:t>
      </w:r>
      <w:proofErr w:type="spellEnd"/>
      <w:r w:rsidRPr="00A67D6D">
        <w:rPr>
          <w:i w:val="0"/>
          <w:spacing w:val="-3"/>
          <w:sz w:val="24"/>
        </w:rPr>
        <w:t xml:space="preserve">“ d.o.o., Osijek, </w:t>
      </w:r>
      <w:proofErr w:type="spellStart"/>
      <w:r w:rsidRPr="00A67D6D">
        <w:rPr>
          <w:i w:val="0"/>
          <w:spacing w:val="-3"/>
          <w:sz w:val="24"/>
        </w:rPr>
        <w:t>Biljska</w:t>
      </w:r>
      <w:proofErr w:type="spellEnd"/>
      <w:r w:rsidRPr="00A67D6D">
        <w:rPr>
          <w:i w:val="0"/>
          <w:spacing w:val="-3"/>
          <w:sz w:val="24"/>
        </w:rPr>
        <w:t xml:space="preserve"> cesta 37</w:t>
      </w:r>
      <w:r>
        <w:rPr>
          <w:i w:val="0"/>
          <w:spacing w:val="-3"/>
          <w:sz w:val="24"/>
        </w:rPr>
        <w:t>.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A67D6D" w:rsidRDefault="00A67D6D" w:rsidP="00A67D6D">
      <w:pPr>
        <w:numPr>
          <w:ilvl w:val="0"/>
          <w:numId w:val="11"/>
        </w:num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Potvrda Državne geodetske uprave, Područnog ureda za katastar Rijeka, Ispostave </w:t>
      </w:r>
    </w:p>
    <w:p w:rsidR="00A67D6D" w:rsidRDefault="00A67D6D" w:rsidP="00A67D6D">
      <w:pPr>
        <w:tabs>
          <w:tab w:val="left" w:pos="-720"/>
        </w:tabs>
        <w:suppressAutoHyphens/>
        <w:ind w:left="675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Cres, da je geodetski elaborat br:2019-300 od  </w:t>
      </w:r>
      <w:r w:rsidR="00B92ED4">
        <w:rPr>
          <w:i w:val="0"/>
          <w:spacing w:val="-3"/>
          <w:sz w:val="24"/>
        </w:rPr>
        <w:t>06. 08. 2019. godine, izrađen po društvu „</w:t>
      </w:r>
      <w:proofErr w:type="spellStart"/>
      <w:r w:rsidR="00B92ED4">
        <w:rPr>
          <w:i w:val="0"/>
          <w:spacing w:val="-3"/>
          <w:sz w:val="24"/>
        </w:rPr>
        <w:t>Geoprem</w:t>
      </w:r>
      <w:proofErr w:type="spellEnd"/>
      <w:r w:rsidR="00B92ED4">
        <w:rPr>
          <w:i w:val="0"/>
          <w:spacing w:val="-3"/>
          <w:sz w:val="24"/>
        </w:rPr>
        <w:t xml:space="preserve">“ d.o.o., Osijek, Trg Lava </w:t>
      </w:r>
      <w:proofErr w:type="spellStart"/>
      <w:r w:rsidR="00B92ED4">
        <w:rPr>
          <w:i w:val="0"/>
          <w:spacing w:val="-3"/>
          <w:sz w:val="24"/>
        </w:rPr>
        <w:t>Mirskog</w:t>
      </w:r>
      <w:proofErr w:type="spellEnd"/>
      <w:r w:rsidR="00B92ED4">
        <w:rPr>
          <w:i w:val="0"/>
          <w:spacing w:val="-3"/>
          <w:sz w:val="24"/>
        </w:rPr>
        <w:t xml:space="preserve"> 1, ovlaštenom inženjeru geodezije Romani </w:t>
      </w:r>
      <w:proofErr w:type="spellStart"/>
      <w:r w:rsidR="00B92ED4">
        <w:rPr>
          <w:i w:val="0"/>
          <w:spacing w:val="-3"/>
          <w:sz w:val="24"/>
        </w:rPr>
        <w:t>Virgej-Durašević</w:t>
      </w:r>
      <w:proofErr w:type="spellEnd"/>
      <w:r w:rsidR="00B92ED4">
        <w:rPr>
          <w:i w:val="0"/>
          <w:spacing w:val="-3"/>
          <w:sz w:val="24"/>
        </w:rPr>
        <w:t xml:space="preserve">, </w:t>
      </w:r>
      <w:proofErr w:type="spellStart"/>
      <w:r w:rsidR="00B92ED4">
        <w:rPr>
          <w:i w:val="0"/>
          <w:spacing w:val="-3"/>
          <w:sz w:val="24"/>
        </w:rPr>
        <w:t>dipl.ing.građ</w:t>
      </w:r>
      <w:proofErr w:type="spellEnd"/>
      <w:r w:rsidR="00B92ED4">
        <w:rPr>
          <w:i w:val="0"/>
          <w:spacing w:val="-3"/>
          <w:sz w:val="24"/>
        </w:rPr>
        <w:t>., broj ovlaštenja Geo 156, koji je sastavni dio idejnog projekta, predan na potvrđivanje i ovjeru.</w:t>
      </w:r>
      <w:r>
        <w:rPr>
          <w:i w:val="0"/>
          <w:spacing w:val="-3"/>
          <w:sz w:val="24"/>
        </w:rPr>
        <w:t xml:space="preserve"> </w:t>
      </w:r>
    </w:p>
    <w:p w:rsidR="00A67D6D" w:rsidRDefault="00A67D6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FB3084" w:rsidRDefault="00FB3084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FB3084">
        <w:rPr>
          <w:i w:val="0"/>
          <w:spacing w:val="-3"/>
          <w:sz w:val="24"/>
        </w:rPr>
        <w:lastRenderedPageBreak/>
        <w:t>Zahtjev je osnovan.</w:t>
      </w:r>
    </w:p>
    <w:p w:rsidR="008F6960" w:rsidRDefault="008F6960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FB3084" w:rsidRDefault="00F7190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U </w:t>
      </w:r>
      <w:r w:rsidR="00FB3084" w:rsidRPr="00FB3084">
        <w:rPr>
          <w:i w:val="0"/>
          <w:spacing w:val="-3"/>
          <w:sz w:val="24"/>
        </w:rPr>
        <w:t xml:space="preserve">postupku </w:t>
      </w:r>
      <w:r>
        <w:rPr>
          <w:i w:val="0"/>
          <w:spacing w:val="-3"/>
          <w:sz w:val="24"/>
        </w:rPr>
        <w:t xml:space="preserve">izdavanja lokacijske dozvole </w:t>
      </w:r>
      <w:r w:rsidR="00FB3084" w:rsidRPr="00FB3084">
        <w:rPr>
          <w:i w:val="0"/>
          <w:spacing w:val="-3"/>
          <w:sz w:val="24"/>
        </w:rPr>
        <w:t xml:space="preserve">utvrđeno je sljedeće: </w:t>
      </w:r>
    </w:p>
    <w:p w:rsidR="00F7190D" w:rsidRDefault="00F7190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9A0755" w:rsidRDefault="00F7190D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1. </w:t>
      </w:r>
      <w:r w:rsidR="00F45FC9">
        <w:rPr>
          <w:i w:val="0"/>
          <w:spacing w:val="-3"/>
          <w:sz w:val="24"/>
        </w:rPr>
        <w:t xml:space="preserve">U spisu je priložena propisana dokumentacija iz odredbe članka 127. stavka 2. </w:t>
      </w:r>
      <w:r w:rsidR="009A0755">
        <w:rPr>
          <w:i w:val="0"/>
          <w:spacing w:val="-3"/>
          <w:sz w:val="24"/>
        </w:rPr>
        <w:t xml:space="preserve"> </w:t>
      </w:r>
    </w:p>
    <w:p w:rsidR="00F7190D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F45FC9">
        <w:rPr>
          <w:i w:val="0"/>
          <w:spacing w:val="-3"/>
          <w:sz w:val="24"/>
        </w:rPr>
        <w:t>Zakona o prostornom uređenju</w:t>
      </w:r>
      <w:r w:rsidR="001F6ADF">
        <w:rPr>
          <w:i w:val="0"/>
          <w:spacing w:val="-3"/>
          <w:sz w:val="24"/>
        </w:rPr>
        <w:t>.</w:t>
      </w:r>
    </w:p>
    <w:p w:rsidR="00F45FC9" w:rsidRDefault="00F45FC9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9A0755" w:rsidRDefault="00F45FC9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</w:t>
      </w:r>
      <w:r w:rsidR="0076571E">
        <w:rPr>
          <w:i w:val="0"/>
          <w:spacing w:val="-3"/>
          <w:sz w:val="24"/>
        </w:rPr>
        <w:t>2</w:t>
      </w:r>
      <w:r>
        <w:rPr>
          <w:i w:val="0"/>
          <w:spacing w:val="-3"/>
          <w:sz w:val="24"/>
        </w:rPr>
        <w:t>. Idejni projekt je su izradile ovlaštene osobe</w:t>
      </w:r>
      <w:r w:rsidR="00F2058B">
        <w:rPr>
          <w:i w:val="0"/>
          <w:spacing w:val="-3"/>
          <w:sz w:val="24"/>
        </w:rPr>
        <w:t xml:space="preserve"> sukladno odredbama članka 130. Zakona </w:t>
      </w:r>
      <w:r w:rsidR="009A0755">
        <w:rPr>
          <w:i w:val="0"/>
          <w:spacing w:val="-3"/>
          <w:sz w:val="24"/>
        </w:rPr>
        <w:t xml:space="preserve"> </w:t>
      </w:r>
    </w:p>
    <w:p w:rsidR="00F45FC9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F2058B">
        <w:rPr>
          <w:i w:val="0"/>
          <w:spacing w:val="-3"/>
          <w:sz w:val="24"/>
        </w:rPr>
        <w:t>o prostornom uređenju.</w:t>
      </w:r>
    </w:p>
    <w:p w:rsidR="009A0755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9A0755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</w:t>
      </w:r>
      <w:r w:rsidR="0076571E">
        <w:rPr>
          <w:i w:val="0"/>
          <w:spacing w:val="-3"/>
          <w:sz w:val="24"/>
        </w:rPr>
        <w:t>3</w:t>
      </w:r>
      <w:r>
        <w:rPr>
          <w:i w:val="0"/>
          <w:spacing w:val="-3"/>
          <w:sz w:val="24"/>
        </w:rPr>
        <w:t xml:space="preserve">. </w:t>
      </w:r>
      <w:r w:rsidR="00F2058B">
        <w:rPr>
          <w:i w:val="0"/>
          <w:spacing w:val="-3"/>
          <w:sz w:val="24"/>
        </w:rPr>
        <w:t xml:space="preserve">Idejni projekt izrađen je na način koji osigurava njegovu jedinstvenost s obzirom na </w:t>
      </w:r>
    </w:p>
    <w:p w:rsidR="009A0755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F2058B">
        <w:rPr>
          <w:i w:val="0"/>
          <w:spacing w:val="-3"/>
          <w:sz w:val="24"/>
        </w:rPr>
        <w:t xml:space="preserve">zahvat u prostoru za koji je izrađen, izrađen na način da je onemogućena promjena </w:t>
      </w:r>
      <w:r>
        <w:rPr>
          <w:i w:val="0"/>
          <w:spacing w:val="-3"/>
          <w:sz w:val="24"/>
        </w:rPr>
        <w:t xml:space="preserve"> </w:t>
      </w:r>
    </w:p>
    <w:p w:rsidR="009A0755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F2058B">
        <w:rPr>
          <w:i w:val="0"/>
          <w:spacing w:val="-3"/>
          <w:sz w:val="24"/>
        </w:rPr>
        <w:t xml:space="preserve">njegova sadržaja odnosno zamjena njegovih dijelova te sa sadržajem i elementima </w:t>
      </w:r>
      <w:r>
        <w:rPr>
          <w:i w:val="0"/>
          <w:spacing w:val="-3"/>
          <w:sz w:val="24"/>
        </w:rPr>
        <w:t xml:space="preserve">   </w:t>
      </w:r>
    </w:p>
    <w:p w:rsidR="009A0755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F2058B">
        <w:rPr>
          <w:i w:val="0"/>
          <w:spacing w:val="-3"/>
          <w:sz w:val="24"/>
        </w:rPr>
        <w:t xml:space="preserve">idejnog projekta sukladno odredbama članaka 131. i 133. Zakona o prostornom </w:t>
      </w:r>
      <w:r>
        <w:rPr>
          <w:i w:val="0"/>
          <w:spacing w:val="-3"/>
          <w:sz w:val="24"/>
        </w:rPr>
        <w:t xml:space="preserve"> </w:t>
      </w:r>
    </w:p>
    <w:p w:rsidR="00F2058B" w:rsidRDefault="009A0755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  <w:r w:rsidR="00F2058B">
        <w:rPr>
          <w:i w:val="0"/>
          <w:spacing w:val="-3"/>
          <w:sz w:val="24"/>
        </w:rPr>
        <w:t>uređenju.</w:t>
      </w:r>
    </w:p>
    <w:p w:rsidR="00F2058B" w:rsidRDefault="00F2058B" w:rsidP="00FB3084">
      <w:pPr>
        <w:tabs>
          <w:tab w:val="left" w:pos="-720"/>
        </w:tabs>
        <w:suppressAutoHyphens/>
        <w:rPr>
          <w:i w:val="0"/>
          <w:spacing w:val="-3"/>
          <w:sz w:val="24"/>
        </w:rPr>
      </w:pPr>
    </w:p>
    <w:p w:rsidR="004B187E" w:rsidRDefault="00F2058B" w:rsidP="004B187E">
      <w:pPr>
        <w:tabs>
          <w:tab w:val="left" w:pos="-720"/>
        </w:tabs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</w:rPr>
        <w:t xml:space="preserve">    </w:t>
      </w:r>
      <w:r w:rsidR="009A0755">
        <w:rPr>
          <w:i w:val="0"/>
          <w:spacing w:val="-3"/>
          <w:sz w:val="24"/>
        </w:rPr>
        <w:t xml:space="preserve">   </w:t>
      </w:r>
      <w:r>
        <w:rPr>
          <w:i w:val="0"/>
          <w:spacing w:val="-3"/>
          <w:sz w:val="24"/>
        </w:rPr>
        <w:t xml:space="preserve"> </w:t>
      </w:r>
      <w:r w:rsidR="0076571E">
        <w:rPr>
          <w:i w:val="0"/>
          <w:spacing w:val="-3"/>
          <w:sz w:val="24"/>
        </w:rPr>
        <w:t>4</w:t>
      </w:r>
      <w:r>
        <w:rPr>
          <w:i w:val="0"/>
          <w:spacing w:val="-3"/>
          <w:sz w:val="24"/>
        </w:rPr>
        <w:t xml:space="preserve">. </w:t>
      </w:r>
      <w:r w:rsidRPr="00F2058B">
        <w:rPr>
          <w:i w:val="0"/>
          <w:spacing w:val="-3"/>
          <w:sz w:val="24"/>
          <w:szCs w:val="24"/>
        </w:rPr>
        <w:t>Predmetni</w:t>
      </w:r>
      <w:r w:rsidR="00FB3084" w:rsidRPr="00F2058B">
        <w:rPr>
          <w:i w:val="0"/>
          <w:spacing w:val="-3"/>
          <w:sz w:val="24"/>
          <w:szCs w:val="24"/>
        </w:rPr>
        <w:t xml:space="preserve"> zahvat u prostoru, </w:t>
      </w:r>
      <w:r w:rsidRPr="00F2058B">
        <w:rPr>
          <w:i w:val="0"/>
          <w:spacing w:val="-3"/>
          <w:sz w:val="24"/>
          <w:szCs w:val="24"/>
        </w:rPr>
        <w:t xml:space="preserve">prikazan u idejnom projektu u skladu </w:t>
      </w:r>
      <w:r w:rsidR="00411695">
        <w:rPr>
          <w:i w:val="0"/>
          <w:spacing w:val="-3"/>
          <w:sz w:val="24"/>
          <w:szCs w:val="24"/>
        </w:rPr>
        <w:t xml:space="preserve">je </w:t>
      </w:r>
      <w:r w:rsidRPr="004B187E">
        <w:rPr>
          <w:i w:val="0"/>
          <w:spacing w:val="-3"/>
          <w:sz w:val="24"/>
          <w:szCs w:val="24"/>
        </w:rPr>
        <w:t>s</w:t>
      </w:r>
      <w:r w:rsidR="00FB3084" w:rsidRPr="004B187E">
        <w:rPr>
          <w:i w:val="0"/>
          <w:spacing w:val="-3"/>
          <w:sz w:val="24"/>
          <w:szCs w:val="24"/>
        </w:rPr>
        <w:t xml:space="preserve"> </w:t>
      </w:r>
      <w:r w:rsidR="004B187E" w:rsidRPr="004B187E">
        <w:rPr>
          <w:i w:val="0"/>
          <w:spacing w:val="-3"/>
          <w:sz w:val="24"/>
          <w:szCs w:val="24"/>
        </w:rPr>
        <w:t>Odluk</w:t>
      </w:r>
      <w:r w:rsidR="00411695">
        <w:rPr>
          <w:i w:val="0"/>
          <w:spacing w:val="-3"/>
          <w:sz w:val="24"/>
          <w:szCs w:val="24"/>
        </w:rPr>
        <w:t>om</w:t>
      </w:r>
      <w:r w:rsidR="004B187E" w:rsidRPr="004B187E">
        <w:rPr>
          <w:i w:val="0"/>
          <w:spacing w:val="-3"/>
          <w:sz w:val="24"/>
          <w:szCs w:val="24"/>
        </w:rPr>
        <w:t xml:space="preserve"> o </w:t>
      </w:r>
    </w:p>
    <w:p w:rsidR="004B187E" w:rsidRDefault="004B187E" w:rsidP="004B187E">
      <w:pPr>
        <w:tabs>
          <w:tab w:val="left" w:pos="-720"/>
        </w:tabs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 xml:space="preserve">            </w:t>
      </w:r>
      <w:r w:rsidRPr="004B187E">
        <w:rPr>
          <w:i w:val="0"/>
          <w:spacing w:val="-3"/>
          <w:sz w:val="24"/>
          <w:szCs w:val="24"/>
        </w:rPr>
        <w:t xml:space="preserve">donošenju Prostornog plana Primorsko-goranske županije („Službene novine PGŽ </w:t>
      </w:r>
    </w:p>
    <w:p w:rsidR="00411695" w:rsidRDefault="004B187E" w:rsidP="004B187E">
      <w:pPr>
        <w:tabs>
          <w:tab w:val="left" w:pos="-720"/>
        </w:tabs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 xml:space="preserve">            </w:t>
      </w:r>
      <w:r w:rsidRPr="004B187E">
        <w:rPr>
          <w:i w:val="0"/>
          <w:spacing w:val="-3"/>
          <w:sz w:val="24"/>
          <w:szCs w:val="24"/>
        </w:rPr>
        <w:t>broj: 32/13, 07/17)</w:t>
      </w:r>
      <w:r w:rsidR="00411695">
        <w:rPr>
          <w:i w:val="0"/>
          <w:spacing w:val="-3"/>
          <w:sz w:val="24"/>
          <w:szCs w:val="24"/>
        </w:rPr>
        <w:t xml:space="preserve">, a lokacijski uvjeti određeni su prema članku 412., točka 7. </w:t>
      </w:r>
    </w:p>
    <w:p w:rsidR="00B45651" w:rsidRPr="004B187E" w:rsidRDefault="00411695" w:rsidP="004B187E">
      <w:pPr>
        <w:tabs>
          <w:tab w:val="left" w:pos="-720"/>
        </w:tabs>
        <w:suppressAutoHyphens/>
        <w:rPr>
          <w:i w:val="0"/>
          <w:sz w:val="24"/>
          <w:szCs w:val="24"/>
        </w:rPr>
      </w:pPr>
      <w:r>
        <w:rPr>
          <w:i w:val="0"/>
          <w:spacing w:val="-3"/>
          <w:sz w:val="24"/>
          <w:szCs w:val="24"/>
        </w:rPr>
        <w:t xml:space="preserve">            Provedbenih odredbi navedene Odluke. </w:t>
      </w:r>
    </w:p>
    <w:p w:rsidR="00F2058B" w:rsidRDefault="00F2058B" w:rsidP="00B45651">
      <w:pPr>
        <w:tabs>
          <w:tab w:val="left" w:pos="-720"/>
        </w:tabs>
        <w:suppressAutoHyphens/>
        <w:rPr>
          <w:i w:val="0"/>
          <w:sz w:val="24"/>
        </w:rPr>
      </w:pPr>
    </w:p>
    <w:p w:rsidR="001F6ADF" w:rsidRDefault="00850C11" w:rsidP="001F6ADF">
      <w:pPr>
        <w:numPr>
          <w:ilvl w:val="0"/>
          <w:numId w:val="11"/>
        </w:numPr>
        <w:tabs>
          <w:tab w:val="left" w:pos="-720"/>
        </w:tabs>
        <w:suppressAutoHyphens/>
        <w:rPr>
          <w:i w:val="0"/>
          <w:sz w:val="24"/>
        </w:rPr>
      </w:pPr>
      <w:r>
        <w:rPr>
          <w:i w:val="0"/>
          <w:sz w:val="24"/>
        </w:rPr>
        <w:t>I</w:t>
      </w:r>
      <w:r w:rsidR="00F2058B">
        <w:rPr>
          <w:i w:val="0"/>
          <w:sz w:val="24"/>
        </w:rPr>
        <w:t xml:space="preserve">zdani su posebni uvjeti javnopravnih tijela iz točke II. izreke </w:t>
      </w:r>
      <w:r w:rsidR="001F6ADF">
        <w:rPr>
          <w:i w:val="0"/>
          <w:sz w:val="24"/>
        </w:rPr>
        <w:t>pravomoćne</w:t>
      </w:r>
      <w:r w:rsidR="001F6ADF" w:rsidRPr="001F6ADF">
        <w:rPr>
          <w:i w:val="0"/>
          <w:sz w:val="24"/>
        </w:rPr>
        <w:t xml:space="preserve"> lokacijske </w:t>
      </w:r>
    </w:p>
    <w:p w:rsidR="00F2058B" w:rsidRDefault="001F6ADF" w:rsidP="001F6ADF">
      <w:pPr>
        <w:tabs>
          <w:tab w:val="left" w:pos="-720"/>
        </w:tabs>
        <w:suppressAutoHyphens/>
        <w:ind w:left="675"/>
        <w:rPr>
          <w:i w:val="0"/>
          <w:sz w:val="24"/>
        </w:rPr>
      </w:pPr>
      <w:r w:rsidRPr="001F6ADF">
        <w:rPr>
          <w:i w:val="0"/>
          <w:sz w:val="24"/>
        </w:rPr>
        <w:t xml:space="preserve">dozvole, te Rješenje Ministarstva zaštite okoliša i prirode, Radnička cesta 80, KLASA:UP/I 351-03/15-08/62, URBROJ:517-06-2-2-2-15-7 od 19. lipnja 2015. godine, o potrebi provedbe Glavne ocjene </w:t>
      </w:r>
      <w:proofErr w:type="spellStart"/>
      <w:r w:rsidRPr="001F6ADF">
        <w:rPr>
          <w:i w:val="0"/>
          <w:sz w:val="24"/>
        </w:rPr>
        <w:t>prihvatljivosi</w:t>
      </w:r>
      <w:proofErr w:type="spellEnd"/>
      <w:r w:rsidRPr="001F6ADF">
        <w:rPr>
          <w:i w:val="0"/>
          <w:sz w:val="24"/>
        </w:rPr>
        <w:t xml:space="preserve"> zahvata za ekološku mrežu, i Rješenje istog Ministarstva KLASA:UP/I 612-07/16-60/76, URBROJ:517-07-2-1-16-9 od 28. studenog 2016. godine. o prihvatljivosti zahvata za ekološku mrežu iz točke III. </w:t>
      </w:r>
      <w:r>
        <w:rPr>
          <w:i w:val="0"/>
          <w:sz w:val="24"/>
        </w:rPr>
        <w:t>pravomoćne</w:t>
      </w:r>
      <w:r w:rsidRPr="001F6ADF">
        <w:rPr>
          <w:i w:val="0"/>
          <w:sz w:val="24"/>
        </w:rPr>
        <w:t xml:space="preserve"> lokacijske </w:t>
      </w:r>
      <w:proofErr w:type="spellStart"/>
      <w:r w:rsidRPr="001F6ADF">
        <w:rPr>
          <w:i w:val="0"/>
          <w:sz w:val="24"/>
        </w:rPr>
        <w:t>lokacijske</w:t>
      </w:r>
      <w:proofErr w:type="spellEnd"/>
      <w:r w:rsidRPr="001F6ADF">
        <w:rPr>
          <w:i w:val="0"/>
          <w:sz w:val="24"/>
        </w:rPr>
        <w:t xml:space="preserve"> dozvole KLASA: UP/I 350-05/18-03/1, URBROJ: 2170/1-03-05/5-18-6 od 6. lipnja 2018. godine, </w:t>
      </w:r>
      <w:r>
        <w:rPr>
          <w:i w:val="0"/>
          <w:sz w:val="24"/>
        </w:rPr>
        <w:t xml:space="preserve">koji </w:t>
      </w:r>
      <w:r w:rsidRPr="001F6ADF">
        <w:rPr>
          <w:i w:val="0"/>
          <w:sz w:val="24"/>
        </w:rPr>
        <w:t xml:space="preserve">ostaju na snazi. </w:t>
      </w:r>
    </w:p>
    <w:p w:rsidR="006D10E8" w:rsidRDefault="006D10E8" w:rsidP="00B45651">
      <w:pPr>
        <w:tabs>
          <w:tab w:val="left" w:pos="-720"/>
        </w:tabs>
        <w:suppressAutoHyphens/>
        <w:rPr>
          <w:i w:val="0"/>
          <w:sz w:val="24"/>
        </w:rPr>
      </w:pPr>
    </w:p>
    <w:p w:rsidR="000216B0" w:rsidRDefault="00F51E66" w:rsidP="00F23B91">
      <w:pPr>
        <w:numPr>
          <w:ilvl w:val="0"/>
          <w:numId w:val="11"/>
        </w:numPr>
        <w:tabs>
          <w:tab w:val="left" w:pos="-720"/>
        </w:tabs>
        <w:suppressAutoHyphens/>
        <w:jc w:val="left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Strankama u postupku omogućeno je javnim pozivom da izvrše uvid u spis </w:t>
      </w:r>
    </w:p>
    <w:p w:rsidR="000216B0" w:rsidRDefault="000216B0" w:rsidP="00576A4C">
      <w:pPr>
        <w:tabs>
          <w:tab w:val="left" w:pos="-720"/>
        </w:tabs>
        <w:suppressAutoHyphens/>
        <w:jc w:val="left"/>
        <w:rPr>
          <w:bCs/>
          <w:i w:val="0"/>
          <w:sz w:val="24"/>
        </w:rPr>
      </w:pPr>
      <w:r>
        <w:rPr>
          <w:i w:val="0"/>
          <w:spacing w:val="-3"/>
          <w:sz w:val="24"/>
        </w:rPr>
        <w:t xml:space="preserve">          </w:t>
      </w:r>
      <w:r w:rsidR="00F23B91">
        <w:rPr>
          <w:i w:val="0"/>
          <w:spacing w:val="-3"/>
          <w:sz w:val="24"/>
        </w:rPr>
        <w:t xml:space="preserve"> </w:t>
      </w:r>
      <w:r w:rsidR="00F51E66">
        <w:rPr>
          <w:i w:val="0"/>
          <w:spacing w:val="-3"/>
          <w:sz w:val="24"/>
        </w:rPr>
        <w:t xml:space="preserve">predmeta prema odredbi </w:t>
      </w:r>
      <w:r w:rsidR="00FF26AD">
        <w:rPr>
          <w:bCs/>
          <w:i w:val="0"/>
          <w:sz w:val="24"/>
        </w:rPr>
        <w:t>članka</w:t>
      </w:r>
      <w:r w:rsidR="00A07064" w:rsidRPr="00A07064">
        <w:rPr>
          <w:bCs/>
          <w:i w:val="0"/>
          <w:sz w:val="24"/>
        </w:rPr>
        <w:t xml:space="preserve"> 142.</w:t>
      </w:r>
      <w:r w:rsidR="00F51E66">
        <w:rPr>
          <w:bCs/>
          <w:i w:val="0"/>
          <w:sz w:val="24"/>
        </w:rPr>
        <w:t xml:space="preserve"> stavka 2.</w:t>
      </w:r>
      <w:r w:rsidR="00A07064" w:rsidRPr="00A07064">
        <w:rPr>
          <w:bCs/>
          <w:i w:val="0"/>
          <w:sz w:val="24"/>
        </w:rPr>
        <w:t xml:space="preserve"> Zakona</w:t>
      </w:r>
      <w:r w:rsidR="00F51E66">
        <w:rPr>
          <w:bCs/>
          <w:i w:val="0"/>
          <w:sz w:val="24"/>
        </w:rPr>
        <w:t xml:space="preserve"> o prostornom </w:t>
      </w:r>
      <w:r w:rsidR="001C1FB4">
        <w:rPr>
          <w:bCs/>
          <w:i w:val="0"/>
          <w:sz w:val="24"/>
        </w:rPr>
        <w:t>uređenju</w:t>
      </w:r>
      <w:r w:rsidR="00A07064" w:rsidRPr="00A07064">
        <w:rPr>
          <w:bCs/>
          <w:i w:val="0"/>
          <w:sz w:val="24"/>
        </w:rPr>
        <w:t>,</w:t>
      </w:r>
      <w:r w:rsidR="005B7C3B">
        <w:rPr>
          <w:bCs/>
          <w:i w:val="0"/>
          <w:sz w:val="24"/>
        </w:rPr>
        <w:t xml:space="preserve"> o </w:t>
      </w:r>
      <w:r>
        <w:rPr>
          <w:bCs/>
          <w:i w:val="0"/>
          <w:sz w:val="24"/>
        </w:rPr>
        <w:t xml:space="preserve">  </w:t>
      </w:r>
    </w:p>
    <w:p w:rsidR="000216B0" w:rsidRDefault="000216B0" w:rsidP="00576A4C">
      <w:pPr>
        <w:tabs>
          <w:tab w:val="left" w:pos="-720"/>
        </w:tabs>
        <w:suppressAutoHyphens/>
        <w:jc w:val="left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         </w:t>
      </w:r>
      <w:r w:rsidR="005B7C3B">
        <w:rPr>
          <w:bCs/>
          <w:i w:val="0"/>
          <w:sz w:val="24"/>
        </w:rPr>
        <w:t>čemu je sačinjen zapisnik koji prileže spisu</w:t>
      </w:r>
      <w:r w:rsidR="007E1522">
        <w:rPr>
          <w:bCs/>
          <w:i w:val="0"/>
          <w:sz w:val="24"/>
        </w:rPr>
        <w:t xml:space="preserve">. </w:t>
      </w:r>
      <w:r w:rsidR="005B7C3B">
        <w:rPr>
          <w:bCs/>
          <w:i w:val="0"/>
          <w:sz w:val="24"/>
        </w:rPr>
        <w:t xml:space="preserve">Na uvid u spis predmeta </w:t>
      </w:r>
      <w:r w:rsidR="00877017" w:rsidRPr="00877017">
        <w:rPr>
          <w:bCs/>
          <w:i w:val="0"/>
          <w:sz w:val="24"/>
        </w:rPr>
        <w:t xml:space="preserve">nije </w:t>
      </w:r>
      <w:r w:rsidR="005B7C3B">
        <w:rPr>
          <w:bCs/>
          <w:i w:val="0"/>
          <w:sz w:val="24"/>
        </w:rPr>
        <w:t xml:space="preserve">se </w:t>
      </w:r>
    </w:p>
    <w:p w:rsidR="000216B0" w:rsidRDefault="000216B0" w:rsidP="00576A4C">
      <w:pPr>
        <w:tabs>
          <w:tab w:val="left" w:pos="-720"/>
        </w:tabs>
        <w:suppressAutoHyphens/>
        <w:jc w:val="left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         </w:t>
      </w:r>
      <w:r w:rsidR="00877017" w:rsidRPr="00877017">
        <w:rPr>
          <w:bCs/>
          <w:i w:val="0"/>
          <w:sz w:val="24"/>
        </w:rPr>
        <w:t xml:space="preserve">odazvao nitko. </w:t>
      </w:r>
      <w:r w:rsidR="005B7C3B">
        <w:rPr>
          <w:bCs/>
          <w:i w:val="0"/>
          <w:sz w:val="24"/>
        </w:rPr>
        <w:t>S obzirom na navedeno</w:t>
      </w:r>
      <w:r w:rsidR="006555F3">
        <w:rPr>
          <w:bCs/>
          <w:i w:val="0"/>
          <w:sz w:val="24"/>
        </w:rPr>
        <w:t>,</w:t>
      </w:r>
      <w:r w:rsidR="005B7C3B">
        <w:rPr>
          <w:bCs/>
          <w:i w:val="0"/>
          <w:sz w:val="24"/>
        </w:rPr>
        <w:t xml:space="preserve"> smatra se da je strankama pružena </w:t>
      </w:r>
      <w:r>
        <w:rPr>
          <w:bCs/>
          <w:i w:val="0"/>
          <w:sz w:val="24"/>
        </w:rPr>
        <w:t xml:space="preserve"> </w:t>
      </w:r>
    </w:p>
    <w:p w:rsidR="00A07064" w:rsidRDefault="000216B0" w:rsidP="00576A4C">
      <w:pPr>
        <w:tabs>
          <w:tab w:val="left" w:pos="-720"/>
        </w:tabs>
        <w:suppressAutoHyphens/>
        <w:jc w:val="left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         </w:t>
      </w:r>
      <w:r w:rsidR="005B7C3B">
        <w:rPr>
          <w:bCs/>
          <w:i w:val="0"/>
          <w:sz w:val="24"/>
        </w:rPr>
        <w:t>mogućnost uvida u spis predmeta.</w:t>
      </w:r>
    </w:p>
    <w:p w:rsidR="005B7C3B" w:rsidRDefault="005B7C3B" w:rsidP="00576A4C">
      <w:pPr>
        <w:tabs>
          <w:tab w:val="left" w:pos="-720"/>
        </w:tabs>
        <w:suppressAutoHyphens/>
        <w:jc w:val="left"/>
        <w:rPr>
          <w:bCs/>
          <w:i w:val="0"/>
          <w:sz w:val="24"/>
        </w:rPr>
      </w:pPr>
    </w:p>
    <w:p w:rsidR="005B7C3B" w:rsidRDefault="005B7C3B" w:rsidP="005B7C3B">
      <w:pPr>
        <w:tabs>
          <w:tab w:val="left" w:pos="-720"/>
        </w:tabs>
        <w:suppressAutoHyphens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Slijedom iznesenog </w:t>
      </w:r>
      <w:r w:rsidR="00D13C2A">
        <w:rPr>
          <w:bCs/>
          <w:i w:val="0"/>
          <w:sz w:val="24"/>
        </w:rPr>
        <w:t>postupalo se prema odredbi članka 146. Zakona o prostornom uređenju, te je odlučeno kao u izreci.</w:t>
      </w:r>
    </w:p>
    <w:p w:rsidR="00D13C2A" w:rsidRDefault="00D13C2A" w:rsidP="005B7C3B">
      <w:pPr>
        <w:tabs>
          <w:tab w:val="left" w:pos="-720"/>
        </w:tabs>
        <w:suppressAutoHyphens/>
        <w:rPr>
          <w:i w:val="0"/>
          <w:sz w:val="24"/>
        </w:rPr>
      </w:pPr>
    </w:p>
    <w:p w:rsidR="00926F77" w:rsidRPr="00926F77" w:rsidRDefault="00926F77" w:rsidP="00926F77">
      <w:pPr>
        <w:rPr>
          <w:i w:val="0"/>
          <w:spacing w:val="-3"/>
          <w:sz w:val="24"/>
        </w:rPr>
      </w:pPr>
      <w:r w:rsidRPr="00926F77">
        <w:rPr>
          <w:i w:val="0"/>
          <w:spacing w:val="-3"/>
          <w:sz w:val="24"/>
        </w:rPr>
        <w:t>Upravna pristojba za izdavanje ov</w:t>
      </w:r>
      <w:r>
        <w:rPr>
          <w:i w:val="0"/>
          <w:spacing w:val="-3"/>
          <w:sz w:val="24"/>
        </w:rPr>
        <w:t xml:space="preserve">og Rješenja o izmjeni i/ili dopuni </w:t>
      </w:r>
      <w:r w:rsidRPr="00926F77">
        <w:rPr>
          <w:i w:val="0"/>
          <w:spacing w:val="-3"/>
          <w:sz w:val="24"/>
        </w:rPr>
        <w:t xml:space="preserve">lokacijske dozvole plaćena je u iznosu </w:t>
      </w:r>
      <w:r>
        <w:rPr>
          <w:i w:val="0"/>
          <w:spacing w:val="-3"/>
          <w:sz w:val="24"/>
        </w:rPr>
        <w:t>2</w:t>
      </w:r>
      <w:r w:rsidRPr="00926F77">
        <w:rPr>
          <w:i w:val="0"/>
          <w:spacing w:val="-3"/>
          <w:sz w:val="24"/>
        </w:rPr>
        <w:t>5.000,00 kuna na račun broj IBAN:HR6923400091800008005 prema tarifnom broju 50. stavak 1. točka 6. Uredbe o tarifi upravnih pristojbi (“Narodne novine” broj  8/17. i 37/17.).</w:t>
      </w:r>
    </w:p>
    <w:p w:rsidR="00926F77" w:rsidRPr="00926F77" w:rsidRDefault="00926F77" w:rsidP="00926F77">
      <w:pPr>
        <w:rPr>
          <w:i w:val="0"/>
          <w:spacing w:val="-3"/>
          <w:sz w:val="24"/>
        </w:rPr>
      </w:pPr>
    </w:p>
    <w:p w:rsidR="00045F20" w:rsidRPr="007059D2" w:rsidRDefault="00926F77" w:rsidP="00926F77">
      <w:pPr>
        <w:rPr>
          <w:i w:val="0"/>
          <w:spacing w:val="-3"/>
          <w:sz w:val="24"/>
        </w:rPr>
      </w:pPr>
      <w:r w:rsidRPr="00926F77">
        <w:rPr>
          <w:i w:val="0"/>
          <w:spacing w:val="-3"/>
          <w:sz w:val="24"/>
        </w:rPr>
        <w:t xml:space="preserve">Upravna pristojba prema Tarifnom broju 1. i 2. Uredbe o tarifi upravnih pristojbi ("Narodne novine" broj 8/17. i 37/17.) plaćena je u iznosu 70,00 kuna državnim </w:t>
      </w:r>
      <w:proofErr w:type="spellStart"/>
      <w:r w:rsidRPr="00926F77">
        <w:rPr>
          <w:i w:val="0"/>
          <w:spacing w:val="-3"/>
          <w:sz w:val="24"/>
        </w:rPr>
        <w:t>biljezima</w:t>
      </w:r>
      <w:proofErr w:type="spellEnd"/>
      <w:r w:rsidRPr="00926F77">
        <w:rPr>
          <w:i w:val="0"/>
          <w:spacing w:val="-3"/>
          <w:sz w:val="24"/>
        </w:rPr>
        <w:t xml:space="preserve"> emisije Republike Hrvatske, koji su zalijepljeni na podnesku i poništeni pečatom ovoga tijela. </w:t>
      </w:r>
    </w:p>
    <w:p w:rsidR="00DF7BA2" w:rsidRPr="000216B0" w:rsidRDefault="00DF7BA2" w:rsidP="007059D2">
      <w:pPr>
        <w:rPr>
          <w:b/>
          <w:i w:val="0"/>
          <w:spacing w:val="-3"/>
          <w:sz w:val="24"/>
        </w:rPr>
      </w:pPr>
    </w:p>
    <w:p w:rsidR="00990AED" w:rsidRDefault="00990AED" w:rsidP="007059D2">
      <w:pPr>
        <w:rPr>
          <w:i w:val="0"/>
          <w:spacing w:val="-3"/>
          <w:sz w:val="24"/>
        </w:rPr>
      </w:pPr>
    </w:p>
    <w:p w:rsidR="00637067" w:rsidRDefault="00637067" w:rsidP="007059D2">
      <w:pPr>
        <w:rPr>
          <w:i w:val="0"/>
          <w:spacing w:val="-3"/>
          <w:sz w:val="24"/>
        </w:rPr>
      </w:pPr>
    </w:p>
    <w:p w:rsidR="00637067" w:rsidRDefault="00637067" w:rsidP="007059D2">
      <w:pPr>
        <w:rPr>
          <w:i w:val="0"/>
          <w:spacing w:val="-3"/>
          <w:sz w:val="24"/>
        </w:rPr>
      </w:pPr>
    </w:p>
    <w:p w:rsidR="00637067" w:rsidRDefault="00637067" w:rsidP="007059D2">
      <w:pPr>
        <w:rPr>
          <w:i w:val="0"/>
          <w:spacing w:val="-3"/>
          <w:sz w:val="24"/>
        </w:rPr>
      </w:pPr>
    </w:p>
    <w:p w:rsidR="007059D2" w:rsidRPr="003427DA" w:rsidRDefault="007059D2" w:rsidP="007059D2">
      <w:pPr>
        <w:rPr>
          <w:i w:val="0"/>
          <w:spacing w:val="-3"/>
          <w:sz w:val="24"/>
        </w:rPr>
      </w:pPr>
      <w:bookmarkStart w:id="6" w:name="_GoBack"/>
      <w:bookmarkEnd w:id="6"/>
      <w:r w:rsidRPr="003427DA">
        <w:rPr>
          <w:i w:val="0"/>
          <w:spacing w:val="-3"/>
          <w:sz w:val="24"/>
        </w:rPr>
        <w:lastRenderedPageBreak/>
        <w:t xml:space="preserve">UPUTA O PRAVNOM LIJEKU: </w:t>
      </w:r>
    </w:p>
    <w:p w:rsidR="00DF7BA2" w:rsidRDefault="00826B9D" w:rsidP="00DF7BA2">
      <w:pPr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    </w:t>
      </w:r>
    </w:p>
    <w:p w:rsidR="00DF7BA2" w:rsidRDefault="00DF7BA2" w:rsidP="00DF7BA2">
      <w:pPr>
        <w:rPr>
          <w:i w:val="0"/>
          <w:spacing w:val="-3"/>
          <w:sz w:val="24"/>
        </w:rPr>
      </w:pPr>
      <w:r w:rsidRPr="00DF7BA2">
        <w:rPr>
          <w:i w:val="0"/>
          <w:spacing w:val="-3"/>
          <w:sz w:val="24"/>
        </w:rPr>
        <w:t>Protiv ovog rješenja može se izjaviti žalba Ministarstvu graditeljstva i prostornoga uređenja, Zagreb, Ulica Republike Austrije 20, u roku od 15 dana od dana njegovog primitka.</w:t>
      </w:r>
    </w:p>
    <w:p w:rsidR="00D13C2A" w:rsidRPr="00DF7BA2" w:rsidRDefault="00D13C2A" w:rsidP="00DF7BA2">
      <w:pPr>
        <w:rPr>
          <w:i w:val="0"/>
          <w:spacing w:val="-3"/>
          <w:sz w:val="24"/>
        </w:rPr>
      </w:pPr>
    </w:p>
    <w:p w:rsidR="00DF7BA2" w:rsidRDefault="00DF7BA2" w:rsidP="00DF7BA2">
      <w:pPr>
        <w:rPr>
          <w:i w:val="0"/>
          <w:spacing w:val="-3"/>
          <w:sz w:val="24"/>
        </w:rPr>
      </w:pPr>
      <w:r w:rsidRPr="00DF7BA2">
        <w:rPr>
          <w:i w:val="0"/>
          <w:spacing w:val="-3"/>
          <w:sz w:val="24"/>
        </w:rPr>
        <w:t>Žalba se predaje neposredno ili putem pošte preporučeno Primorsko-goranskoj županiji, Upravnom odjelu za prostorno uređenje, graditeljstvo i zaštitu okoliša, Ispostava u Malom Lošinju, Riva lošinjskih kapetana broj 7, a može se izjaviti i usmeno na zapisnik kod ovog tijela.</w:t>
      </w:r>
    </w:p>
    <w:p w:rsidR="00D13C2A" w:rsidRPr="00DF7BA2" w:rsidRDefault="00D13C2A" w:rsidP="00DF7BA2">
      <w:pPr>
        <w:rPr>
          <w:i w:val="0"/>
          <w:spacing w:val="-3"/>
          <w:sz w:val="24"/>
        </w:rPr>
      </w:pPr>
    </w:p>
    <w:p w:rsidR="00DF7BA2" w:rsidRDefault="00DF7BA2" w:rsidP="00DF7BA2">
      <w:pPr>
        <w:rPr>
          <w:i w:val="0"/>
          <w:spacing w:val="-3"/>
          <w:sz w:val="24"/>
        </w:rPr>
      </w:pPr>
      <w:r w:rsidRPr="00DF7BA2">
        <w:rPr>
          <w:i w:val="0"/>
          <w:spacing w:val="-3"/>
          <w:sz w:val="24"/>
        </w:rPr>
        <w:t xml:space="preserve">Upravna pristojba na žalbu plaća se prema Zakonu o upravnim pristojbama („Narodne novine“ br. 115/16) u iznosu od 35,00 kn prema Tar. br. 3. Tarife upravnih pristojbi koja je sastavni dio Uredbe o tarifi upravnih pristojbi („Narodne novine“ br. 8/17, 37/17). </w:t>
      </w:r>
    </w:p>
    <w:p w:rsidR="00D13C2A" w:rsidRPr="00DF7BA2" w:rsidRDefault="00D13C2A" w:rsidP="00DF7BA2">
      <w:pPr>
        <w:rPr>
          <w:i w:val="0"/>
          <w:spacing w:val="-3"/>
          <w:sz w:val="24"/>
        </w:rPr>
      </w:pPr>
    </w:p>
    <w:p w:rsidR="00FF26AD" w:rsidRPr="00372151" w:rsidRDefault="00DF7BA2" w:rsidP="00DF7BA2">
      <w:pPr>
        <w:rPr>
          <w:i w:val="0"/>
          <w:spacing w:val="-3"/>
          <w:sz w:val="24"/>
          <w:lang w:val="de-DE"/>
        </w:rPr>
      </w:pPr>
      <w:r w:rsidRPr="00DF7BA2">
        <w:rPr>
          <w:i w:val="0"/>
          <w:spacing w:val="-3"/>
          <w:sz w:val="24"/>
        </w:rPr>
        <w:t xml:space="preserve">Stranka se može odreći prava na žalbu u pisanom obliku ili usmeno na zapisnik, od dana primitka prvostupanjskog rješenja do isteka roka za izjavljivanje žalbe. Stranka može odustati od žalbe sve do otpreme rješenja o žalbi.  </w:t>
      </w:r>
    </w:p>
    <w:p w:rsidR="00A76614" w:rsidRPr="00372151" w:rsidRDefault="00A76614">
      <w:pPr>
        <w:ind w:firstLine="5400"/>
        <w:rPr>
          <w:i w:val="0"/>
          <w:sz w:val="24"/>
          <w:szCs w:val="24"/>
          <w:lang w:val="de-DE"/>
        </w:rPr>
      </w:pPr>
    </w:p>
    <w:p w:rsidR="00656262" w:rsidRDefault="009F79D2" w:rsidP="00D66AB9">
      <w:pPr>
        <w:ind w:firstLine="5400"/>
        <w:rPr>
          <w:i w:val="0"/>
          <w:sz w:val="24"/>
        </w:rPr>
      </w:pPr>
      <w:r>
        <w:rPr>
          <w:b/>
          <w:i w:val="0"/>
          <w:sz w:val="24"/>
          <w:szCs w:val="24"/>
        </w:rPr>
        <w:t xml:space="preserve">     </w:t>
      </w:r>
    </w:p>
    <w:p w:rsidR="00656262" w:rsidRDefault="00656262" w:rsidP="005D291F">
      <w:pPr>
        <w:rPr>
          <w:i w:val="0"/>
          <w:sz w:val="24"/>
        </w:rPr>
      </w:pPr>
    </w:p>
    <w:p w:rsidR="00496853" w:rsidRDefault="00496853" w:rsidP="005D291F">
      <w:pPr>
        <w:rPr>
          <w:i w:val="0"/>
          <w:sz w:val="24"/>
        </w:rPr>
      </w:pPr>
    </w:p>
    <w:sectPr w:rsidR="00496853" w:rsidSect="004F71B1">
      <w:headerReference w:type="default" r:id="rId10"/>
      <w:footerReference w:type="default" r:id="rId11"/>
      <w:pgSz w:w="11906" w:h="16838"/>
      <w:pgMar w:top="1078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C4" w:rsidRDefault="00536DC4">
      <w:r>
        <w:separator/>
      </w:r>
    </w:p>
  </w:endnote>
  <w:endnote w:type="continuationSeparator" w:id="0">
    <w:p w:rsidR="00536DC4" w:rsidRDefault="0053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74" w:rsidRDefault="007D1F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7067">
      <w:rPr>
        <w:noProof/>
      </w:rPr>
      <w:t>4</w:t>
    </w:r>
    <w:r>
      <w:rPr>
        <w:noProof/>
      </w:rPr>
      <w:fldChar w:fldCharType="end"/>
    </w:r>
  </w:p>
  <w:p w:rsidR="000216B0" w:rsidRDefault="0002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C4" w:rsidRDefault="00536DC4">
      <w:r>
        <w:separator/>
      </w:r>
    </w:p>
  </w:footnote>
  <w:footnote w:type="continuationSeparator" w:id="0">
    <w:p w:rsidR="00536DC4" w:rsidRDefault="0053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51" w:rsidRDefault="00B45651" w:rsidP="00F37939">
    <w:pPr>
      <w:suppressAutoHyphens/>
      <w:ind w:right="550"/>
      <w:jc w:val="right"/>
      <w:rPr>
        <w:i w:val="0"/>
      </w:rPr>
    </w:pPr>
  </w:p>
  <w:p w:rsidR="00B45651" w:rsidRDefault="00B45651">
    <w:pPr>
      <w:suppressAutoHyphens/>
      <w:jc w:val="right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E72"/>
    <w:multiLevelType w:val="hybridMultilevel"/>
    <w:tmpl w:val="2C0E9240"/>
    <w:lvl w:ilvl="0" w:tplc="93D84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CE1"/>
    <w:multiLevelType w:val="hybridMultilevel"/>
    <w:tmpl w:val="47B8DA7E"/>
    <w:lvl w:ilvl="0" w:tplc="7B54DDD2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661BEE"/>
    <w:multiLevelType w:val="hybridMultilevel"/>
    <w:tmpl w:val="80C0B14A"/>
    <w:lvl w:ilvl="0" w:tplc="0D141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59B"/>
    <w:multiLevelType w:val="hybridMultilevel"/>
    <w:tmpl w:val="EF34215C"/>
    <w:lvl w:ilvl="0" w:tplc="1B061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46E5"/>
    <w:multiLevelType w:val="hybridMultilevel"/>
    <w:tmpl w:val="C82241BE"/>
    <w:lvl w:ilvl="0" w:tplc="CD76B8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C26A8"/>
    <w:multiLevelType w:val="hybridMultilevel"/>
    <w:tmpl w:val="331AB260"/>
    <w:lvl w:ilvl="0" w:tplc="8AB6DF40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6B26EDC"/>
    <w:multiLevelType w:val="multilevel"/>
    <w:tmpl w:val="D5582558"/>
    <w:lvl w:ilvl="0">
      <w:start w:val="1"/>
      <w:numFmt w:val="decimal"/>
      <w:pStyle w:val="CLANAK"/>
      <w:suff w:val="nothing"/>
      <w:lvlText w:val="Članak 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-4170"/>
        </w:tabs>
        <w:ind w:left="-41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522"/>
        </w:tabs>
        <w:ind w:left="-37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2"/>
        </w:tabs>
        <w:ind w:left="-32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42"/>
        </w:tabs>
        <w:ind w:left="-2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082"/>
        </w:tabs>
        <w:ind w:left="-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62"/>
        </w:tabs>
        <w:ind w:left="-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02"/>
        </w:tabs>
        <w:ind w:left="-12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2"/>
        </w:tabs>
        <w:ind w:left="-642" w:hanging="1440"/>
      </w:pPr>
      <w:rPr>
        <w:rFonts w:hint="default"/>
      </w:rPr>
    </w:lvl>
  </w:abstractNum>
  <w:abstractNum w:abstractNumId="7" w15:restartNumberingAfterBreak="0">
    <w:nsid w:val="50D82331"/>
    <w:multiLevelType w:val="hybridMultilevel"/>
    <w:tmpl w:val="F4866464"/>
    <w:lvl w:ilvl="0" w:tplc="3EF2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B4F48"/>
    <w:multiLevelType w:val="hybridMultilevel"/>
    <w:tmpl w:val="AAAC31C2"/>
    <w:lvl w:ilvl="0" w:tplc="9EFCD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2D6B34"/>
    <w:multiLevelType w:val="hybridMultilevel"/>
    <w:tmpl w:val="2A9062D8"/>
    <w:lvl w:ilvl="0" w:tplc="55B223A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7368B3"/>
    <w:multiLevelType w:val="hybridMultilevel"/>
    <w:tmpl w:val="FD22AADA"/>
    <w:lvl w:ilvl="0" w:tplc="631224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0066E1"/>
    <w:rsid w:val="00011E17"/>
    <w:rsid w:val="000140AD"/>
    <w:rsid w:val="000179D1"/>
    <w:rsid w:val="000179FC"/>
    <w:rsid w:val="000216B0"/>
    <w:rsid w:val="00024EB3"/>
    <w:rsid w:val="000339FD"/>
    <w:rsid w:val="00045F20"/>
    <w:rsid w:val="00052B05"/>
    <w:rsid w:val="00062061"/>
    <w:rsid w:val="00066D39"/>
    <w:rsid w:val="00067B18"/>
    <w:rsid w:val="00077A97"/>
    <w:rsid w:val="0008396F"/>
    <w:rsid w:val="0008421B"/>
    <w:rsid w:val="000859B8"/>
    <w:rsid w:val="0009079E"/>
    <w:rsid w:val="000929FA"/>
    <w:rsid w:val="0009664F"/>
    <w:rsid w:val="00096801"/>
    <w:rsid w:val="000A0D5C"/>
    <w:rsid w:val="000A2E72"/>
    <w:rsid w:val="000A5985"/>
    <w:rsid w:val="000A5A02"/>
    <w:rsid w:val="000A5F58"/>
    <w:rsid w:val="000A6C46"/>
    <w:rsid w:val="000A7397"/>
    <w:rsid w:val="000A7897"/>
    <w:rsid w:val="000B3211"/>
    <w:rsid w:val="000B4FBC"/>
    <w:rsid w:val="000B56BE"/>
    <w:rsid w:val="000B6872"/>
    <w:rsid w:val="000C6985"/>
    <w:rsid w:val="000D5C6C"/>
    <w:rsid w:val="000D5EEF"/>
    <w:rsid w:val="000D78F2"/>
    <w:rsid w:val="000E3F7F"/>
    <w:rsid w:val="00100651"/>
    <w:rsid w:val="00101152"/>
    <w:rsid w:val="001111B5"/>
    <w:rsid w:val="001139BD"/>
    <w:rsid w:val="001209D4"/>
    <w:rsid w:val="0012213D"/>
    <w:rsid w:val="00132007"/>
    <w:rsid w:val="0013395C"/>
    <w:rsid w:val="00135AFD"/>
    <w:rsid w:val="00146583"/>
    <w:rsid w:val="0015138B"/>
    <w:rsid w:val="00152A07"/>
    <w:rsid w:val="0016626D"/>
    <w:rsid w:val="00173384"/>
    <w:rsid w:val="00177749"/>
    <w:rsid w:val="00180BC8"/>
    <w:rsid w:val="001875DD"/>
    <w:rsid w:val="00190E34"/>
    <w:rsid w:val="00193769"/>
    <w:rsid w:val="00197A36"/>
    <w:rsid w:val="001A1C28"/>
    <w:rsid w:val="001A249B"/>
    <w:rsid w:val="001B474B"/>
    <w:rsid w:val="001B7497"/>
    <w:rsid w:val="001B7F3F"/>
    <w:rsid w:val="001C1FB4"/>
    <w:rsid w:val="001C4949"/>
    <w:rsid w:val="001C7C6B"/>
    <w:rsid w:val="001D40AD"/>
    <w:rsid w:val="001E1335"/>
    <w:rsid w:val="001E23B9"/>
    <w:rsid w:val="001E58EF"/>
    <w:rsid w:val="001E70C3"/>
    <w:rsid w:val="001F20DE"/>
    <w:rsid w:val="001F2BC5"/>
    <w:rsid w:val="001F6ADF"/>
    <w:rsid w:val="0020595B"/>
    <w:rsid w:val="002061C7"/>
    <w:rsid w:val="00210721"/>
    <w:rsid w:val="00216FFE"/>
    <w:rsid w:val="00224CF8"/>
    <w:rsid w:val="00225FC1"/>
    <w:rsid w:val="00233EAD"/>
    <w:rsid w:val="002351A4"/>
    <w:rsid w:val="00251869"/>
    <w:rsid w:val="00252593"/>
    <w:rsid w:val="00257E2A"/>
    <w:rsid w:val="00262161"/>
    <w:rsid w:val="002632D3"/>
    <w:rsid w:val="00263552"/>
    <w:rsid w:val="0026475C"/>
    <w:rsid w:val="00265A8F"/>
    <w:rsid w:val="00272F23"/>
    <w:rsid w:val="0027507E"/>
    <w:rsid w:val="002779F0"/>
    <w:rsid w:val="002818C5"/>
    <w:rsid w:val="0028374A"/>
    <w:rsid w:val="0029217F"/>
    <w:rsid w:val="00292474"/>
    <w:rsid w:val="00294C4B"/>
    <w:rsid w:val="002A353C"/>
    <w:rsid w:val="002A4F44"/>
    <w:rsid w:val="002B589F"/>
    <w:rsid w:val="002B755F"/>
    <w:rsid w:val="002C35A7"/>
    <w:rsid w:val="002C380E"/>
    <w:rsid w:val="002C6924"/>
    <w:rsid w:val="002D07AE"/>
    <w:rsid w:val="002E3DF9"/>
    <w:rsid w:val="002E4C0F"/>
    <w:rsid w:val="002E4CA9"/>
    <w:rsid w:val="003003B9"/>
    <w:rsid w:val="0030071F"/>
    <w:rsid w:val="003019D7"/>
    <w:rsid w:val="00303CBD"/>
    <w:rsid w:val="003052B4"/>
    <w:rsid w:val="003052E4"/>
    <w:rsid w:val="00305AF4"/>
    <w:rsid w:val="0031269F"/>
    <w:rsid w:val="00331A32"/>
    <w:rsid w:val="00332B92"/>
    <w:rsid w:val="00336FFF"/>
    <w:rsid w:val="0034156C"/>
    <w:rsid w:val="003427DA"/>
    <w:rsid w:val="00372151"/>
    <w:rsid w:val="00375204"/>
    <w:rsid w:val="003801A0"/>
    <w:rsid w:val="00381307"/>
    <w:rsid w:val="003821DD"/>
    <w:rsid w:val="00382B23"/>
    <w:rsid w:val="003841D9"/>
    <w:rsid w:val="00387B23"/>
    <w:rsid w:val="003908D3"/>
    <w:rsid w:val="003918B2"/>
    <w:rsid w:val="00393FE6"/>
    <w:rsid w:val="00394388"/>
    <w:rsid w:val="003A472B"/>
    <w:rsid w:val="003A7439"/>
    <w:rsid w:val="003B1340"/>
    <w:rsid w:val="003B413B"/>
    <w:rsid w:val="003B7263"/>
    <w:rsid w:val="003C094D"/>
    <w:rsid w:val="003C0D76"/>
    <w:rsid w:val="003C1826"/>
    <w:rsid w:val="003C75EF"/>
    <w:rsid w:val="003D1700"/>
    <w:rsid w:val="003D3324"/>
    <w:rsid w:val="003D3A59"/>
    <w:rsid w:val="003D652E"/>
    <w:rsid w:val="003D6767"/>
    <w:rsid w:val="003E4286"/>
    <w:rsid w:val="003F2E2C"/>
    <w:rsid w:val="00402619"/>
    <w:rsid w:val="004063DA"/>
    <w:rsid w:val="00407638"/>
    <w:rsid w:val="0041080D"/>
    <w:rsid w:val="00411695"/>
    <w:rsid w:val="00414AC0"/>
    <w:rsid w:val="0041544A"/>
    <w:rsid w:val="004179B3"/>
    <w:rsid w:val="00427E43"/>
    <w:rsid w:val="004356B9"/>
    <w:rsid w:val="004440B7"/>
    <w:rsid w:val="00447071"/>
    <w:rsid w:val="00452A88"/>
    <w:rsid w:val="004530F2"/>
    <w:rsid w:val="00454DB7"/>
    <w:rsid w:val="00457F30"/>
    <w:rsid w:val="00460118"/>
    <w:rsid w:val="004639ED"/>
    <w:rsid w:val="00463A49"/>
    <w:rsid w:val="004653DB"/>
    <w:rsid w:val="004668BF"/>
    <w:rsid w:val="00467C3A"/>
    <w:rsid w:val="00474E6F"/>
    <w:rsid w:val="004774A7"/>
    <w:rsid w:val="00477A18"/>
    <w:rsid w:val="00480C06"/>
    <w:rsid w:val="00482518"/>
    <w:rsid w:val="00482954"/>
    <w:rsid w:val="00482E9F"/>
    <w:rsid w:val="00483B7E"/>
    <w:rsid w:val="004864FE"/>
    <w:rsid w:val="00496853"/>
    <w:rsid w:val="00497324"/>
    <w:rsid w:val="004A13F3"/>
    <w:rsid w:val="004A1952"/>
    <w:rsid w:val="004B1493"/>
    <w:rsid w:val="004B187E"/>
    <w:rsid w:val="004C3A1C"/>
    <w:rsid w:val="004C3E87"/>
    <w:rsid w:val="004C75FB"/>
    <w:rsid w:val="004C7875"/>
    <w:rsid w:val="004D2AE1"/>
    <w:rsid w:val="004E5A2C"/>
    <w:rsid w:val="004E5E2C"/>
    <w:rsid w:val="004E5FC5"/>
    <w:rsid w:val="004E6FCD"/>
    <w:rsid w:val="004F260A"/>
    <w:rsid w:val="004F30EB"/>
    <w:rsid w:val="004F71B1"/>
    <w:rsid w:val="004F7208"/>
    <w:rsid w:val="00506AFE"/>
    <w:rsid w:val="0050755E"/>
    <w:rsid w:val="00516407"/>
    <w:rsid w:val="005219EE"/>
    <w:rsid w:val="00521F70"/>
    <w:rsid w:val="00526D0B"/>
    <w:rsid w:val="00533906"/>
    <w:rsid w:val="00534EE5"/>
    <w:rsid w:val="005350B5"/>
    <w:rsid w:val="00536DC4"/>
    <w:rsid w:val="00544E78"/>
    <w:rsid w:val="00553D66"/>
    <w:rsid w:val="005555CD"/>
    <w:rsid w:val="005558BB"/>
    <w:rsid w:val="00555B28"/>
    <w:rsid w:val="005667DB"/>
    <w:rsid w:val="0057102F"/>
    <w:rsid w:val="00571617"/>
    <w:rsid w:val="00574C4F"/>
    <w:rsid w:val="00576A4C"/>
    <w:rsid w:val="00590FCB"/>
    <w:rsid w:val="005A7BC4"/>
    <w:rsid w:val="005A7F50"/>
    <w:rsid w:val="005B0285"/>
    <w:rsid w:val="005B4183"/>
    <w:rsid w:val="005B60E9"/>
    <w:rsid w:val="005B7C3B"/>
    <w:rsid w:val="005C2404"/>
    <w:rsid w:val="005C680D"/>
    <w:rsid w:val="005D1C26"/>
    <w:rsid w:val="005D291F"/>
    <w:rsid w:val="005D2CA9"/>
    <w:rsid w:val="005E01CD"/>
    <w:rsid w:val="005E2360"/>
    <w:rsid w:val="005E469C"/>
    <w:rsid w:val="005F3184"/>
    <w:rsid w:val="005F3690"/>
    <w:rsid w:val="005F4300"/>
    <w:rsid w:val="005F514C"/>
    <w:rsid w:val="00604495"/>
    <w:rsid w:val="00605720"/>
    <w:rsid w:val="00607636"/>
    <w:rsid w:val="00607BE9"/>
    <w:rsid w:val="00610B92"/>
    <w:rsid w:val="00611ADD"/>
    <w:rsid w:val="00611D1A"/>
    <w:rsid w:val="00611E37"/>
    <w:rsid w:val="00612744"/>
    <w:rsid w:val="0062270F"/>
    <w:rsid w:val="0062708C"/>
    <w:rsid w:val="006270A3"/>
    <w:rsid w:val="006326F7"/>
    <w:rsid w:val="00634F37"/>
    <w:rsid w:val="0063523C"/>
    <w:rsid w:val="00637067"/>
    <w:rsid w:val="00651C65"/>
    <w:rsid w:val="0065493D"/>
    <w:rsid w:val="006555F3"/>
    <w:rsid w:val="00656262"/>
    <w:rsid w:val="0065688D"/>
    <w:rsid w:val="00656959"/>
    <w:rsid w:val="00664D89"/>
    <w:rsid w:val="0067042D"/>
    <w:rsid w:val="00673A1F"/>
    <w:rsid w:val="00677A39"/>
    <w:rsid w:val="00681BAB"/>
    <w:rsid w:val="00686610"/>
    <w:rsid w:val="00687705"/>
    <w:rsid w:val="006922A5"/>
    <w:rsid w:val="00694659"/>
    <w:rsid w:val="00694BA7"/>
    <w:rsid w:val="00695AF9"/>
    <w:rsid w:val="006A0FC4"/>
    <w:rsid w:val="006A59AC"/>
    <w:rsid w:val="006B0508"/>
    <w:rsid w:val="006B0A9E"/>
    <w:rsid w:val="006B1B4F"/>
    <w:rsid w:val="006B294E"/>
    <w:rsid w:val="006B775A"/>
    <w:rsid w:val="006C10B6"/>
    <w:rsid w:val="006C4F3E"/>
    <w:rsid w:val="006C6875"/>
    <w:rsid w:val="006C68EC"/>
    <w:rsid w:val="006C6C53"/>
    <w:rsid w:val="006C7C75"/>
    <w:rsid w:val="006D10E8"/>
    <w:rsid w:val="006D1B8B"/>
    <w:rsid w:val="006D3CAA"/>
    <w:rsid w:val="006E3B11"/>
    <w:rsid w:val="006E4D80"/>
    <w:rsid w:val="006E5EA8"/>
    <w:rsid w:val="00701B2F"/>
    <w:rsid w:val="00702922"/>
    <w:rsid w:val="007059D2"/>
    <w:rsid w:val="00714A4B"/>
    <w:rsid w:val="00714F86"/>
    <w:rsid w:val="00715C6A"/>
    <w:rsid w:val="007169FD"/>
    <w:rsid w:val="00716CA0"/>
    <w:rsid w:val="00716E7F"/>
    <w:rsid w:val="007202A8"/>
    <w:rsid w:val="007205CB"/>
    <w:rsid w:val="0072245E"/>
    <w:rsid w:val="00727B7D"/>
    <w:rsid w:val="007314D0"/>
    <w:rsid w:val="007377D4"/>
    <w:rsid w:val="007415D0"/>
    <w:rsid w:val="00745C44"/>
    <w:rsid w:val="007471A6"/>
    <w:rsid w:val="00753755"/>
    <w:rsid w:val="007559B5"/>
    <w:rsid w:val="007570A7"/>
    <w:rsid w:val="0076571E"/>
    <w:rsid w:val="00767F0B"/>
    <w:rsid w:val="007812AC"/>
    <w:rsid w:val="0078155E"/>
    <w:rsid w:val="0078160C"/>
    <w:rsid w:val="00781F1B"/>
    <w:rsid w:val="007843CC"/>
    <w:rsid w:val="0078692E"/>
    <w:rsid w:val="00786A27"/>
    <w:rsid w:val="007914F1"/>
    <w:rsid w:val="00796928"/>
    <w:rsid w:val="007A220D"/>
    <w:rsid w:val="007A32BF"/>
    <w:rsid w:val="007A42BC"/>
    <w:rsid w:val="007A4C84"/>
    <w:rsid w:val="007A760E"/>
    <w:rsid w:val="007B2708"/>
    <w:rsid w:val="007B72E5"/>
    <w:rsid w:val="007C2B00"/>
    <w:rsid w:val="007C5958"/>
    <w:rsid w:val="007C71C9"/>
    <w:rsid w:val="007D1F74"/>
    <w:rsid w:val="007D2CDB"/>
    <w:rsid w:val="007E1522"/>
    <w:rsid w:val="007E1524"/>
    <w:rsid w:val="007E279B"/>
    <w:rsid w:val="007F0434"/>
    <w:rsid w:val="007F4093"/>
    <w:rsid w:val="007F7F90"/>
    <w:rsid w:val="008074D0"/>
    <w:rsid w:val="008125F6"/>
    <w:rsid w:val="0082135C"/>
    <w:rsid w:val="0082223B"/>
    <w:rsid w:val="00822BD9"/>
    <w:rsid w:val="00826B9D"/>
    <w:rsid w:val="00833119"/>
    <w:rsid w:val="00835159"/>
    <w:rsid w:val="00836600"/>
    <w:rsid w:val="0084124A"/>
    <w:rsid w:val="0084732B"/>
    <w:rsid w:val="00850C11"/>
    <w:rsid w:val="00857CE1"/>
    <w:rsid w:val="00870AAD"/>
    <w:rsid w:val="00870F38"/>
    <w:rsid w:val="00876143"/>
    <w:rsid w:val="00877017"/>
    <w:rsid w:val="00880C65"/>
    <w:rsid w:val="008811F8"/>
    <w:rsid w:val="00892E0B"/>
    <w:rsid w:val="0089361A"/>
    <w:rsid w:val="008A0818"/>
    <w:rsid w:val="008A0C09"/>
    <w:rsid w:val="008A5455"/>
    <w:rsid w:val="008B1547"/>
    <w:rsid w:val="008B2347"/>
    <w:rsid w:val="008B424D"/>
    <w:rsid w:val="008B4336"/>
    <w:rsid w:val="008B7B4C"/>
    <w:rsid w:val="008C01C6"/>
    <w:rsid w:val="008D38AE"/>
    <w:rsid w:val="008E002B"/>
    <w:rsid w:val="008E56C6"/>
    <w:rsid w:val="008E7F8E"/>
    <w:rsid w:val="008F27ED"/>
    <w:rsid w:val="008F3C17"/>
    <w:rsid w:val="008F66BC"/>
    <w:rsid w:val="008F6960"/>
    <w:rsid w:val="009017DF"/>
    <w:rsid w:val="00901D68"/>
    <w:rsid w:val="00910AA6"/>
    <w:rsid w:val="00920C0D"/>
    <w:rsid w:val="0092139B"/>
    <w:rsid w:val="00926F77"/>
    <w:rsid w:val="0093018E"/>
    <w:rsid w:val="0093639F"/>
    <w:rsid w:val="009371BB"/>
    <w:rsid w:val="00942C4A"/>
    <w:rsid w:val="009435B0"/>
    <w:rsid w:val="0094488D"/>
    <w:rsid w:val="00951EB3"/>
    <w:rsid w:val="00952EC7"/>
    <w:rsid w:val="00955184"/>
    <w:rsid w:val="00961EB4"/>
    <w:rsid w:val="00965D66"/>
    <w:rsid w:val="009676F0"/>
    <w:rsid w:val="009676FE"/>
    <w:rsid w:val="00967CD5"/>
    <w:rsid w:val="009734DE"/>
    <w:rsid w:val="00974E11"/>
    <w:rsid w:val="00983815"/>
    <w:rsid w:val="0098473E"/>
    <w:rsid w:val="00986634"/>
    <w:rsid w:val="00990AED"/>
    <w:rsid w:val="0099427C"/>
    <w:rsid w:val="009A0755"/>
    <w:rsid w:val="009A36B8"/>
    <w:rsid w:val="009A7BEE"/>
    <w:rsid w:val="009B057A"/>
    <w:rsid w:val="009B2446"/>
    <w:rsid w:val="009B6474"/>
    <w:rsid w:val="009C3070"/>
    <w:rsid w:val="009C3718"/>
    <w:rsid w:val="009C5561"/>
    <w:rsid w:val="009C6142"/>
    <w:rsid w:val="009C7C07"/>
    <w:rsid w:val="009D154E"/>
    <w:rsid w:val="009D27E5"/>
    <w:rsid w:val="009E4EA9"/>
    <w:rsid w:val="009E5A59"/>
    <w:rsid w:val="009F338C"/>
    <w:rsid w:val="009F572D"/>
    <w:rsid w:val="009F79D2"/>
    <w:rsid w:val="009F7AE5"/>
    <w:rsid w:val="00A0012D"/>
    <w:rsid w:val="00A04205"/>
    <w:rsid w:val="00A07064"/>
    <w:rsid w:val="00A0742A"/>
    <w:rsid w:val="00A1421B"/>
    <w:rsid w:val="00A25E05"/>
    <w:rsid w:val="00A26947"/>
    <w:rsid w:val="00A311C9"/>
    <w:rsid w:val="00A45ECB"/>
    <w:rsid w:val="00A5402B"/>
    <w:rsid w:val="00A57092"/>
    <w:rsid w:val="00A577F1"/>
    <w:rsid w:val="00A67AB1"/>
    <w:rsid w:val="00A67D6D"/>
    <w:rsid w:val="00A76614"/>
    <w:rsid w:val="00A81DA3"/>
    <w:rsid w:val="00A84CC3"/>
    <w:rsid w:val="00A92FE9"/>
    <w:rsid w:val="00A93D07"/>
    <w:rsid w:val="00A9682C"/>
    <w:rsid w:val="00A97B64"/>
    <w:rsid w:val="00A97EAB"/>
    <w:rsid w:val="00AA14B3"/>
    <w:rsid w:val="00AB51F4"/>
    <w:rsid w:val="00AB561D"/>
    <w:rsid w:val="00AB7F96"/>
    <w:rsid w:val="00AC1097"/>
    <w:rsid w:val="00AC48BE"/>
    <w:rsid w:val="00AC7649"/>
    <w:rsid w:val="00AC7680"/>
    <w:rsid w:val="00AD7492"/>
    <w:rsid w:val="00AD7844"/>
    <w:rsid w:val="00AE12C8"/>
    <w:rsid w:val="00AE74AD"/>
    <w:rsid w:val="00AF7B24"/>
    <w:rsid w:val="00B002D6"/>
    <w:rsid w:val="00B01E18"/>
    <w:rsid w:val="00B11AFB"/>
    <w:rsid w:val="00B12225"/>
    <w:rsid w:val="00B13229"/>
    <w:rsid w:val="00B1720F"/>
    <w:rsid w:val="00B22DCD"/>
    <w:rsid w:val="00B2473A"/>
    <w:rsid w:val="00B25692"/>
    <w:rsid w:val="00B34D87"/>
    <w:rsid w:val="00B433C8"/>
    <w:rsid w:val="00B434CA"/>
    <w:rsid w:val="00B44466"/>
    <w:rsid w:val="00B45651"/>
    <w:rsid w:val="00B50074"/>
    <w:rsid w:val="00B50ACE"/>
    <w:rsid w:val="00B575AF"/>
    <w:rsid w:val="00B62E90"/>
    <w:rsid w:val="00B64DA3"/>
    <w:rsid w:val="00B77719"/>
    <w:rsid w:val="00B801F1"/>
    <w:rsid w:val="00B8416A"/>
    <w:rsid w:val="00B850AF"/>
    <w:rsid w:val="00B92ED4"/>
    <w:rsid w:val="00B9449D"/>
    <w:rsid w:val="00B9585F"/>
    <w:rsid w:val="00B95886"/>
    <w:rsid w:val="00B96BF0"/>
    <w:rsid w:val="00BB084A"/>
    <w:rsid w:val="00BB161B"/>
    <w:rsid w:val="00BB3CD9"/>
    <w:rsid w:val="00BB64D2"/>
    <w:rsid w:val="00BC2A77"/>
    <w:rsid w:val="00BC315E"/>
    <w:rsid w:val="00BC595E"/>
    <w:rsid w:val="00BD016D"/>
    <w:rsid w:val="00BD0870"/>
    <w:rsid w:val="00BD1664"/>
    <w:rsid w:val="00BD62DB"/>
    <w:rsid w:val="00BE63F9"/>
    <w:rsid w:val="00BF0E61"/>
    <w:rsid w:val="00BF56F2"/>
    <w:rsid w:val="00BF5BD2"/>
    <w:rsid w:val="00C03669"/>
    <w:rsid w:val="00C05358"/>
    <w:rsid w:val="00C0558A"/>
    <w:rsid w:val="00C05D3A"/>
    <w:rsid w:val="00C12F97"/>
    <w:rsid w:val="00C13369"/>
    <w:rsid w:val="00C13E76"/>
    <w:rsid w:val="00C15C8E"/>
    <w:rsid w:val="00C16BEF"/>
    <w:rsid w:val="00C21B2A"/>
    <w:rsid w:val="00C269D2"/>
    <w:rsid w:val="00C5156D"/>
    <w:rsid w:val="00C53A18"/>
    <w:rsid w:val="00C60E52"/>
    <w:rsid w:val="00C62EAE"/>
    <w:rsid w:val="00C643FD"/>
    <w:rsid w:val="00C664ED"/>
    <w:rsid w:val="00C73864"/>
    <w:rsid w:val="00C807E5"/>
    <w:rsid w:val="00C90EB6"/>
    <w:rsid w:val="00C90F8D"/>
    <w:rsid w:val="00C92B75"/>
    <w:rsid w:val="00CB14E2"/>
    <w:rsid w:val="00CB14FF"/>
    <w:rsid w:val="00CB2849"/>
    <w:rsid w:val="00CB2EA9"/>
    <w:rsid w:val="00CB55D8"/>
    <w:rsid w:val="00CC0C6A"/>
    <w:rsid w:val="00CC0CA3"/>
    <w:rsid w:val="00CC11B2"/>
    <w:rsid w:val="00CC1C1D"/>
    <w:rsid w:val="00CC32D8"/>
    <w:rsid w:val="00CC3D27"/>
    <w:rsid w:val="00CC51A0"/>
    <w:rsid w:val="00CC6178"/>
    <w:rsid w:val="00CC67C7"/>
    <w:rsid w:val="00CD1182"/>
    <w:rsid w:val="00CD36D9"/>
    <w:rsid w:val="00CD4C18"/>
    <w:rsid w:val="00CE1106"/>
    <w:rsid w:val="00D001B4"/>
    <w:rsid w:val="00D01771"/>
    <w:rsid w:val="00D04E85"/>
    <w:rsid w:val="00D05506"/>
    <w:rsid w:val="00D072E1"/>
    <w:rsid w:val="00D13C2A"/>
    <w:rsid w:val="00D249AB"/>
    <w:rsid w:val="00D2551F"/>
    <w:rsid w:val="00D31202"/>
    <w:rsid w:val="00D3439D"/>
    <w:rsid w:val="00D34FF4"/>
    <w:rsid w:val="00D36259"/>
    <w:rsid w:val="00D408BF"/>
    <w:rsid w:val="00D429DB"/>
    <w:rsid w:val="00D42F0F"/>
    <w:rsid w:val="00D45768"/>
    <w:rsid w:val="00D459A5"/>
    <w:rsid w:val="00D472A6"/>
    <w:rsid w:val="00D47B90"/>
    <w:rsid w:val="00D5014C"/>
    <w:rsid w:val="00D542EC"/>
    <w:rsid w:val="00D62447"/>
    <w:rsid w:val="00D63DEE"/>
    <w:rsid w:val="00D643A3"/>
    <w:rsid w:val="00D66AB9"/>
    <w:rsid w:val="00D67F8B"/>
    <w:rsid w:val="00D72068"/>
    <w:rsid w:val="00D730B5"/>
    <w:rsid w:val="00D7413C"/>
    <w:rsid w:val="00D75976"/>
    <w:rsid w:val="00D81B41"/>
    <w:rsid w:val="00D85ACD"/>
    <w:rsid w:val="00D860D0"/>
    <w:rsid w:val="00D869B9"/>
    <w:rsid w:val="00DA427A"/>
    <w:rsid w:val="00DA46E6"/>
    <w:rsid w:val="00DA49A6"/>
    <w:rsid w:val="00DA6A7A"/>
    <w:rsid w:val="00DB1023"/>
    <w:rsid w:val="00DB10DF"/>
    <w:rsid w:val="00DB39FD"/>
    <w:rsid w:val="00DB59D1"/>
    <w:rsid w:val="00DC216C"/>
    <w:rsid w:val="00DC436A"/>
    <w:rsid w:val="00DC51AD"/>
    <w:rsid w:val="00DD093F"/>
    <w:rsid w:val="00DD2275"/>
    <w:rsid w:val="00DE2413"/>
    <w:rsid w:val="00DE3293"/>
    <w:rsid w:val="00DF7BA2"/>
    <w:rsid w:val="00E0376C"/>
    <w:rsid w:val="00E05955"/>
    <w:rsid w:val="00E07128"/>
    <w:rsid w:val="00E07D8E"/>
    <w:rsid w:val="00E1512E"/>
    <w:rsid w:val="00E161A1"/>
    <w:rsid w:val="00E217BE"/>
    <w:rsid w:val="00E23DDF"/>
    <w:rsid w:val="00E24CC1"/>
    <w:rsid w:val="00E251FF"/>
    <w:rsid w:val="00E2523A"/>
    <w:rsid w:val="00E2585D"/>
    <w:rsid w:val="00E341F8"/>
    <w:rsid w:val="00E52C67"/>
    <w:rsid w:val="00E55CA2"/>
    <w:rsid w:val="00E56202"/>
    <w:rsid w:val="00E60B1B"/>
    <w:rsid w:val="00E62B7C"/>
    <w:rsid w:val="00E63D9E"/>
    <w:rsid w:val="00E730A1"/>
    <w:rsid w:val="00E730D9"/>
    <w:rsid w:val="00E94447"/>
    <w:rsid w:val="00E95123"/>
    <w:rsid w:val="00E95F30"/>
    <w:rsid w:val="00E96A9A"/>
    <w:rsid w:val="00EA2204"/>
    <w:rsid w:val="00EA632F"/>
    <w:rsid w:val="00EB6D9B"/>
    <w:rsid w:val="00EC074C"/>
    <w:rsid w:val="00EC3ECB"/>
    <w:rsid w:val="00EC7C13"/>
    <w:rsid w:val="00ED1424"/>
    <w:rsid w:val="00ED1E77"/>
    <w:rsid w:val="00ED2F87"/>
    <w:rsid w:val="00ED4417"/>
    <w:rsid w:val="00EE01AD"/>
    <w:rsid w:val="00EE182A"/>
    <w:rsid w:val="00EE5ED9"/>
    <w:rsid w:val="00EE7876"/>
    <w:rsid w:val="00EF7CD4"/>
    <w:rsid w:val="00F00AD4"/>
    <w:rsid w:val="00F031E6"/>
    <w:rsid w:val="00F049A3"/>
    <w:rsid w:val="00F11786"/>
    <w:rsid w:val="00F12072"/>
    <w:rsid w:val="00F120B0"/>
    <w:rsid w:val="00F145C1"/>
    <w:rsid w:val="00F2058B"/>
    <w:rsid w:val="00F23B91"/>
    <w:rsid w:val="00F26508"/>
    <w:rsid w:val="00F30DB6"/>
    <w:rsid w:val="00F342B5"/>
    <w:rsid w:val="00F3576C"/>
    <w:rsid w:val="00F37939"/>
    <w:rsid w:val="00F37EE8"/>
    <w:rsid w:val="00F45F1E"/>
    <w:rsid w:val="00F45FC9"/>
    <w:rsid w:val="00F5055E"/>
    <w:rsid w:val="00F51E66"/>
    <w:rsid w:val="00F52211"/>
    <w:rsid w:val="00F525FF"/>
    <w:rsid w:val="00F52B56"/>
    <w:rsid w:val="00F551CE"/>
    <w:rsid w:val="00F7190D"/>
    <w:rsid w:val="00F77B94"/>
    <w:rsid w:val="00F803FC"/>
    <w:rsid w:val="00F837F9"/>
    <w:rsid w:val="00F85BC5"/>
    <w:rsid w:val="00F92A61"/>
    <w:rsid w:val="00F93DE2"/>
    <w:rsid w:val="00F976FC"/>
    <w:rsid w:val="00FA419B"/>
    <w:rsid w:val="00FB3084"/>
    <w:rsid w:val="00FB7E28"/>
    <w:rsid w:val="00FC24AD"/>
    <w:rsid w:val="00FC30CE"/>
    <w:rsid w:val="00FC5357"/>
    <w:rsid w:val="00FD40DF"/>
    <w:rsid w:val="00FD505F"/>
    <w:rsid w:val="00FD738B"/>
    <w:rsid w:val="00FE2DF2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C63FD"/>
  <w15:chartTrackingRefBased/>
  <w15:docId w15:val="{DF2D24F7-04FF-4DEC-B1AB-E25787D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1"/>
    <w:pPr>
      <w:jc w:val="both"/>
    </w:pPr>
    <w:rPr>
      <w:rFonts w:ascii="Arial" w:hAnsi="Arial" w:cs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pPr>
      <w:keepNext/>
      <w:spacing w:before="100" w:after="100"/>
      <w:jc w:val="left"/>
      <w:outlineLvl w:val="3"/>
    </w:pPr>
    <w:rPr>
      <w:rFonts w:ascii="Times New Roman" w:hAnsi="Times New Roman"/>
      <w:b/>
      <w:i w:val="0"/>
      <w:snapToGrid w:val="0"/>
      <w:sz w:val="28"/>
    </w:rPr>
  </w:style>
  <w:style w:type="paragraph" w:styleId="BodyText3">
    <w:name w:val="Body Text 3"/>
    <w:basedOn w:val="Normal"/>
    <w:rPr>
      <w:i w:val="0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Times New Roman" w:hAnsi="Times New Roman"/>
      <w:i w:val="0"/>
      <w:spacing w:val="-3"/>
      <w:sz w:val="24"/>
    </w:rPr>
  </w:style>
  <w:style w:type="paragraph" w:styleId="BodyText">
    <w:name w:val="Body Text"/>
    <w:basedOn w:val="Normal"/>
    <w:rsid w:val="00D45768"/>
    <w:pPr>
      <w:spacing w:after="120"/>
    </w:pPr>
  </w:style>
  <w:style w:type="character" w:customStyle="1" w:styleId="HeaderChar">
    <w:name w:val="Header Char"/>
    <w:link w:val="Header"/>
    <w:semiHidden/>
    <w:locked/>
    <w:rsid w:val="00CC11B2"/>
    <w:rPr>
      <w:rFonts w:ascii="Arial" w:hAnsi="Arial" w:cs="Arial"/>
      <w:i/>
      <w:sz w:val="22"/>
      <w:lang w:val="hr-HR" w:eastAsia="en-US" w:bidi="ar-SA"/>
    </w:rPr>
  </w:style>
  <w:style w:type="character" w:styleId="Strong">
    <w:name w:val="Strong"/>
    <w:qFormat/>
    <w:rsid w:val="0015138B"/>
    <w:rPr>
      <w:b/>
      <w:bCs/>
    </w:rPr>
  </w:style>
  <w:style w:type="character" w:customStyle="1" w:styleId="Bodytext0">
    <w:name w:val="Body text_"/>
    <w:link w:val="BodyText1"/>
    <w:rsid w:val="00E730A1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730A1"/>
    <w:pPr>
      <w:widowControl w:val="0"/>
      <w:shd w:val="clear" w:color="auto" w:fill="FFFFFF"/>
      <w:spacing w:line="278" w:lineRule="exact"/>
    </w:pPr>
    <w:rPr>
      <w:rFonts w:ascii="Times New Roman" w:hAnsi="Times New Roman" w:cs="Times New Roman"/>
      <w:i w:val="0"/>
      <w:szCs w:val="22"/>
      <w:lang w:eastAsia="hr-HR"/>
    </w:rPr>
  </w:style>
  <w:style w:type="paragraph" w:styleId="BalloonText">
    <w:name w:val="Balloon Text"/>
    <w:basedOn w:val="Normal"/>
    <w:link w:val="BalloonTextChar"/>
    <w:rsid w:val="005C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404"/>
    <w:rPr>
      <w:rFonts w:ascii="Tahoma" w:hAnsi="Tahoma" w:cs="Tahoma"/>
      <w:i/>
      <w:sz w:val="16"/>
      <w:szCs w:val="16"/>
      <w:lang w:eastAsia="en-US"/>
    </w:rPr>
  </w:style>
  <w:style w:type="character" w:customStyle="1" w:styleId="Bodytext20">
    <w:name w:val="Body text (2)_"/>
    <w:link w:val="Bodytext21"/>
    <w:rsid w:val="008B1547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1547"/>
    <w:pPr>
      <w:widowControl w:val="0"/>
      <w:shd w:val="clear" w:color="auto" w:fill="FFFFFF"/>
      <w:spacing w:line="240" w:lineRule="atLeast"/>
    </w:pPr>
    <w:rPr>
      <w:rFonts w:cs="Times New Roman"/>
      <w:b/>
      <w:bCs/>
      <w:i w:val="0"/>
      <w:sz w:val="14"/>
      <w:szCs w:val="14"/>
      <w:lang w:eastAsia="hr-HR"/>
    </w:rPr>
  </w:style>
  <w:style w:type="paragraph" w:customStyle="1" w:styleId="BodyText22">
    <w:name w:val="Body Text2"/>
    <w:basedOn w:val="Normal"/>
    <w:rsid w:val="008B1547"/>
    <w:pPr>
      <w:widowControl w:val="0"/>
      <w:shd w:val="clear" w:color="auto" w:fill="FFFFFF"/>
      <w:spacing w:line="379" w:lineRule="exact"/>
      <w:ind w:hanging="300"/>
    </w:pPr>
    <w:rPr>
      <w:rFonts w:cs="Times New Roman"/>
      <w:i w:val="0"/>
      <w:szCs w:val="22"/>
      <w:lang w:eastAsia="hr-HR"/>
    </w:rPr>
  </w:style>
  <w:style w:type="paragraph" w:customStyle="1" w:styleId="Normal2">
    <w:name w:val="Normal2"/>
    <w:basedOn w:val="Normal"/>
    <w:link w:val="Normal2Char"/>
    <w:rsid w:val="008E002B"/>
    <w:pPr>
      <w:spacing w:line="360" w:lineRule="auto"/>
    </w:pPr>
    <w:rPr>
      <w:rFonts w:ascii="Times New Roman" w:hAnsi="Times New Roman" w:cs="Times New Roman"/>
      <w:i w:val="0"/>
      <w:sz w:val="24"/>
    </w:rPr>
  </w:style>
  <w:style w:type="character" w:customStyle="1" w:styleId="Normal2Char">
    <w:name w:val="Normal2 Char"/>
    <w:link w:val="Normal2"/>
    <w:rsid w:val="008E002B"/>
    <w:rPr>
      <w:sz w:val="24"/>
      <w:lang w:val="hr-HR" w:eastAsia="en-US" w:bidi="ar-SA"/>
    </w:rPr>
  </w:style>
  <w:style w:type="paragraph" w:customStyle="1" w:styleId="CLANAK">
    <w:name w:val="!!!CLANAK"/>
    <w:basedOn w:val="Normal"/>
    <w:rsid w:val="00786A27"/>
    <w:pPr>
      <w:keepNext/>
      <w:widowControl w:val="0"/>
      <w:numPr>
        <w:numId w:val="2"/>
      </w:numPr>
      <w:spacing w:line="300" w:lineRule="exact"/>
      <w:jc w:val="center"/>
    </w:pPr>
    <w:rPr>
      <w:b/>
      <w:bCs/>
      <w:i w:val="0"/>
    </w:rPr>
  </w:style>
  <w:style w:type="character" w:customStyle="1" w:styleId="FooterChar">
    <w:name w:val="Footer Char"/>
    <w:link w:val="Footer"/>
    <w:uiPriority w:val="99"/>
    <w:rsid w:val="000216B0"/>
    <w:rPr>
      <w:rFonts w:ascii="Arial" w:hAnsi="Arial" w:cs="Arial"/>
      <w:i/>
      <w:sz w:val="22"/>
      <w:lang w:eastAsia="en-US"/>
    </w:rPr>
  </w:style>
  <w:style w:type="character" w:styleId="CommentReference">
    <w:name w:val="annotation reference"/>
    <w:rsid w:val="00847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32B"/>
    <w:rPr>
      <w:sz w:val="20"/>
    </w:rPr>
  </w:style>
  <w:style w:type="character" w:customStyle="1" w:styleId="CommentTextChar">
    <w:name w:val="Comment Text Char"/>
    <w:link w:val="CommentText"/>
    <w:rsid w:val="0084732B"/>
    <w:rPr>
      <w:rFonts w:ascii="Arial" w:hAnsi="Arial" w:cs="Arial"/>
      <w:i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32B"/>
    <w:rPr>
      <w:b/>
      <w:bCs/>
    </w:rPr>
  </w:style>
  <w:style w:type="character" w:customStyle="1" w:styleId="CommentSubjectChar">
    <w:name w:val="Comment Subject Char"/>
    <w:link w:val="CommentSubject"/>
    <w:rsid w:val="0084732B"/>
    <w:rPr>
      <w:rFonts w:ascii="Arial" w:hAnsi="Arial" w:cs="Arial"/>
      <w:b/>
      <w:bCs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z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EA17-390C-4AE6-A794-D7916D94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uzglavlje</Template>
  <TotalTime>0</TotalTime>
  <Pages>6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Primorsko-goranska županija</Company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SimeF</dc:creator>
  <cp:keywords/>
  <cp:lastModifiedBy>Almedina Hasić</cp:lastModifiedBy>
  <cp:revision>3</cp:revision>
  <cp:lastPrinted>2019-10-16T11:22:00Z</cp:lastPrinted>
  <dcterms:created xsi:type="dcterms:W3CDTF">2019-10-16T12:18:00Z</dcterms:created>
  <dcterms:modified xsi:type="dcterms:W3CDTF">2019-10-16T12:18:00Z</dcterms:modified>
</cp:coreProperties>
</file>