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AA" w:rsidRPr="000123AA" w:rsidRDefault="000123AA" w:rsidP="000123AA">
      <w:pPr>
        <w:spacing w:line="240" w:lineRule="auto"/>
        <w:ind w:left="1416" w:firstLine="708"/>
        <w:rPr>
          <w:rFonts w:eastAsia="Times New Roman" w:cs="Arial"/>
          <w:szCs w:val="24"/>
          <w:lang w:eastAsia="hr-HR"/>
        </w:rPr>
      </w:pPr>
      <w:bookmarkStart w:id="0" w:name="_GoBack"/>
      <w:bookmarkEnd w:id="0"/>
      <w:r w:rsidRPr="000123AA">
        <w:rPr>
          <w:rFonts w:eastAsia="Times New Roman" w:cs="Arial"/>
          <w:szCs w:val="24"/>
          <w:lang w:eastAsia="hr-HR"/>
        </w:rPr>
        <w:t xml:space="preserve">         </w:t>
      </w:r>
      <w:r w:rsidRPr="000123AA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6C976831" wp14:editId="07850C27">
            <wp:extent cx="438150" cy="514350"/>
            <wp:effectExtent l="0" t="0" r="0" b="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  <w:r w:rsidRPr="000123AA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DA4F" wp14:editId="44D6CDA2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979170"/>
                <wp:effectExtent l="9525" t="11430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REPUBLIKA HRVATSKA</w:t>
                            </w: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PRIMORSKO-GORANSKA ŽUPANIJA</w:t>
                            </w: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UPRAVNI ODJEL ZA PROSTORNO UREĐENJE, GRADITELJSTVO I ZAŠTITU OKOLIŠA</w:t>
                            </w:r>
                          </w:p>
                          <w:p w:rsidR="000123AA" w:rsidRDefault="000123AA" w:rsidP="000123A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ISPOSTAVA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 xml:space="preserve"> CRIKVENICA</w:t>
                            </w: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 xml:space="preserve"> CRIKVENICA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cCR</w:t>
                            </w: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CRIKVENICA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GRADITELJSTVOZAŠTITU OKOLIŠA</w:t>
                            </w:r>
                          </w:p>
                          <w:p w:rsidR="000123AA" w:rsidRDefault="000123AA" w:rsidP="000123A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ISPOSTAVA 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DA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8.4pt;width:252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" strokecolor="white">
                <v:textbox>
                  <w:txbxContent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REPUBLIKA HRVATSKA</w:t>
                      </w: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PRIMORSKO-GORANSKA ŽUPANIJA</w:t>
                      </w: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UPRAVNI ODJEL ZA PROSTORNO UREĐENJE, GRADITELJSTVO I ZAŠTITU OKOLIŠA</w:t>
                      </w:r>
                    </w:p>
                    <w:p w:rsidR="000123AA" w:rsidRDefault="000123AA" w:rsidP="000123A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ISPOSTAVA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 xml:space="preserve"> CRIKVENICA</w:t>
                      </w: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 xml:space="preserve"> CRIKVENICA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cCR</w:t>
                      </w: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CRIKVENICA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GRADITELJSTVOZAŠTITU OKOLIŠA</w:t>
                      </w:r>
                    </w:p>
                    <w:p w:rsidR="000123AA" w:rsidRDefault="000123AA" w:rsidP="000123A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ISPOSTAVA 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7F9B9DE2" wp14:editId="1004E5BC">
            <wp:extent cx="285750" cy="333375"/>
            <wp:effectExtent l="0" t="0" r="0" b="9525"/>
            <wp:docPr id="4" name="Slika 4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AA">
        <w:rPr>
          <w:rFonts w:eastAsia="Times New Roman" w:cs="Arial"/>
          <w:szCs w:val="24"/>
          <w:lang w:eastAsia="hr-HR"/>
        </w:rPr>
        <w:t xml:space="preserve">  </w:t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caps/>
          <w:szCs w:val="24"/>
          <w:lang w:eastAsia="hr-HR"/>
        </w:rPr>
        <w:t>Klasa:</w:t>
      </w:r>
      <w:r w:rsidR="0069590D">
        <w:rPr>
          <w:rFonts w:eastAsia="MS Mincho" w:cs="Arial"/>
          <w:szCs w:val="24"/>
          <w:lang w:eastAsia="hr-HR"/>
        </w:rPr>
        <w:t xml:space="preserve"> UP/I-361-03/16-06/132</w:t>
      </w:r>
    </w:p>
    <w:p w:rsidR="000123AA" w:rsidRPr="000123AA" w:rsidRDefault="0069590D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URBROJ: 2170/1-03-02/6-17-3</w:t>
      </w:r>
    </w:p>
    <w:p w:rsidR="000123AA" w:rsidRPr="000123AA" w:rsidRDefault="0069590D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Crikvenica, 5</w:t>
      </w:r>
      <w:r w:rsidR="000123AA" w:rsidRPr="000123AA">
        <w:rPr>
          <w:rFonts w:eastAsia="MS Mincho" w:cs="Arial"/>
          <w:szCs w:val="24"/>
          <w:lang w:eastAsia="hr-HR"/>
        </w:rPr>
        <w:t>.</w:t>
      </w:r>
      <w:r>
        <w:rPr>
          <w:rFonts w:eastAsia="MS Mincho" w:cs="Arial"/>
          <w:szCs w:val="24"/>
          <w:lang w:eastAsia="hr-HR"/>
        </w:rPr>
        <w:t xml:space="preserve"> svibnja </w:t>
      </w:r>
      <w:r w:rsidR="000123AA" w:rsidRPr="000123AA">
        <w:rPr>
          <w:rFonts w:eastAsia="MS Mincho" w:cs="Arial"/>
          <w:szCs w:val="24"/>
          <w:lang w:eastAsia="hr-HR"/>
        </w:rPr>
        <w:t>2017.</w:t>
      </w:r>
    </w:p>
    <w:p w:rsidR="000123AA" w:rsidRPr="000123AA" w:rsidRDefault="000123AA" w:rsidP="000123AA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05E21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szCs w:val="24"/>
          <w:lang w:eastAsia="hr-HR"/>
        </w:rPr>
        <w:t xml:space="preserve">Primorsko – goranska županija, Upravni odjel za prostorno uređenje, graditeljstvo i zaštitu okoliša, Ispostava u Crikvenici, na temelju odredbe </w:t>
      </w:r>
      <w:r w:rsidRPr="000123AA">
        <w:rPr>
          <w:rFonts w:eastAsia="MS Mincho" w:cs="Arial"/>
          <w:szCs w:val="24"/>
          <w:lang w:eastAsia="hr-HR"/>
        </w:rPr>
        <w:t xml:space="preserve">članka 115. stavak 2. i članka 116. stavak 2. Zakona o gradnji </w:t>
      </w:r>
      <w:r w:rsidRPr="000123AA">
        <w:rPr>
          <w:rFonts w:eastAsia="Times New Roman" w:cs="Arial"/>
          <w:szCs w:val="24"/>
          <w:lang w:eastAsia="hr-HR"/>
        </w:rPr>
        <w:t>(''Narodne novine“ broj: 153/13),</w:t>
      </w:r>
      <w:r w:rsidRPr="000123AA">
        <w:rPr>
          <w:rFonts w:eastAsia="Times New Roman" w:cs="Arial"/>
          <w:b/>
          <w:szCs w:val="24"/>
          <w:lang w:eastAsia="hr-HR"/>
        </w:rPr>
        <w:t xml:space="preserve"> </w:t>
      </w:r>
      <w:r w:rsidRPr="000123AA">
        <w:rPr>
          <w:rFonts w:eastAsia="MS Mincho" w:cs="Arial"/>
          <w:szCs w:val="24"/>
          <w:lang w:eastAsia="hr-HR"/>
        </w:rPr>
        <w:t>u postupku izdavanja građevinske dozvole po zahtjevu investitora</w:t>
      </w:r>
      <w:r w:rsidRPr="000123AA">
        <w:rPr>
          <w:rFonts w:eastAsia="Times New Roman" w:cs="Arial"/>
          <w:szCs w:val="24"/>
          <w:lang w:eastAsia="hr-HR"/>
        </w:rPr>
        <w:t xml:space="preserve"> </w:t>
      </w:r>
      <w:r w:rsidR="0069590D" w:rsidRPr="00005E21">
        <w:rPr>
          <w:rFonts w:eastAsia="Times New Roman" w:cs="Arial"/>
          <w:szCs w:val="24"/>
          <w:lang w:eastAsia="hr-HR"/>
        </w:rPr>
        <w:t>Račić d.o.o., Crikvenica, Hrusta 10A</w:t>
      </w: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0123AA">
        <w:rPr>
          <w:rFonts w:eastAsia="MS Mincho" w:cs="Arial"/>
          <w:b/>
          <w:szCs w:val="24"/>
          <w:lang w:eastAsia="hr-HR"/>
        </w:rPr>
        <w:t>P O Z I V A</w:t>
      </w:r>
    </w:p>
    <w:p w:rsidR="000123AA" w:rsidRPr="000123AA" w:rsidRDefault="000123AA" w:rsidP="000123AA">
      <w:pPr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0123AA">
        <w:rPr>
          <w:rFonts w:eastAsia="MS Mincho" w:cs="Arial"/>
          <w:b/>
          <w:szCs w:val="24"/>
          <w:lang w:eastAsia="hr-HR"/>
        </w:rPr>
        <w:t>na uvid u glavni projekt radi izjašnjenja</w:t>
      </w:r>
    </w:p>
    <w:p w:rsidR="000123AA" w:rsidRPr="000123AA" w:rsidRDefault="000123AA" w:rsidP="000123AA">
      <w:pPr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0123AA" w:rsidRPr="00005E21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 xml:space="preserve">podnositelja zahtjeva, vlasnike i nositelje drugih stvarnih prava na nekretnini za koju se izdaje građevinska dozvola i vlasnike i nositelje drugih stvarnih prava na nekretninama koje neposredno graniče s nekretninom za koju se izdaje građevinska </w:t>
      </w:r>
      <w:r w:rsidRPr="00005E21">
        <w:rPr>
          <w:rFonts w:eastAsia="MS Mincho" w:cs="Arial"/>
          <w:szCs w:val="24"/>
          <w:lang w:eastAsia="hr-HR"/>
        </w:rPr>
        <w:t xml:space="preserve">dozvola za </w:t>
      </w:r>
      <w:r w:rsidR="0069590D" w:rsidRPr="00005E21">
        <w:rPr>
          <w:rFonts w:eastAsia="MS Mincho" w:cs="Arial"/>
          <w:szCs w:val="24"/>
          <w:lang w:eastAsia="hr-HR"/>
        </w:rPr>
        <w:t>građenje stambene građevine</w:t>
      </w:r>
      <w:r w:rsidR="00005E21">
        <w:rPr>
          <w:rFonts w:eastAsia="Times New Roman" w:cs="Arial"/>
          <w:szCs w:val="24"/>
          <w:lang w:eastAsia="hr-HR"/>
        </w:rPr>
        <w:t xml:space="preserve">, na novoformiranoj građevnoj česti </w:t>
      </w:r>
      <w:r w:rsidR="001C06AA">
        <w:rPr>
          <w:rFonts w:eastAsia="Times New Roman" w:cs="Arial"/>
          <w:szCs w:val="24"/>
          <w:lang w:eastAsia="hr-HR"/>
        </w:rPr>
        <w:t>br.</w:t>
      </w:r>
      <w:r w:rsidR="00005E21">
        <w:rPr>
          <w:rFonts w:eastAsia="Times New Roman" w:cs="Arial"/>
          <w:szCs w:val="24"/>
          <w:lang w:eastAsia="hr-HR"/>
        </w:rPr>
        <w:t xml:space="preserve"> 8796/1 k.o. Crikvenica, </w:t>
      </w:r>
      <w:r w:rsidR="00005E21" w:rsidRPr="00621A1C">
        <w:rPr>
          <w:rFonts w:eastAsia="MS Mincho" w:cs="Arial"/>
          <w:szCs w:val="24"/>
          <w:lang w:eastAsia="hr-HR"/>
        </w:rPr>
        <w:t xml:space="preserve">a koja se sastoji od </w:t>
      </w:r>
      <w:r w:rsidRPr="00005E21">
        <w:rPr>
          <w:rFonts w:eastAsia="Times New Roman" w:cs="Arial"/>
          <w:szCs w:val="24"/>
          <w:lang w:eastAsia="hr-HR"/>
        </w:rPr>
        <w:t xml:space="preserve">k.č. </w:t>
      </w:r>
      <w:r w:rsidR="000A4F51">
        <w:rPr>
          <w:rFonts w:eastAsia="Times New Roman" w:cs="Arial"/>
          <w:szCs w:val="24"/>
          <w:lang w:eastAsia="hr-HR"/>
        </w:rPr>
        <w:t>8798/6 i</w:t>
      </w:r>
      <w:r w:rsidR="0069590D" w:rsidRPr="00005E21">
        <w:rPr>
          <w:rFonts w:eastAsia="Times New Roman" w:cs="Arial"/>
          <w:szCs w:val="24"/>
          <w:lang w:eastAsia="hr-HR"/>
        </w:rPr>
        <w:t xml:space="preserve"> </w:t>
      </w:r>
      <w:r w:rsidR="000A4F51">
        <w:rPr>
          <w:rFonts w:eastAsia="Times New Roman" w:cs="Arial"/>
          <w:szCs w:val="24"/>
          <w:lang w:eastAsia="hr-HR"/>
        </w:rPr>
        <w:t>dijelova</w:t>
      </w:r>
      <w:r w:rsidR="0069590D" w:rsidRPr="00005E21">
        <w:rPr>
          <w:rFonts w:eastAsia="Times New Roman" w:cs="Arial"/>
          <w:szCs w:val="24"/>
          <w:lang w:eastAsia="hr-HR"/>
        </w:rPr>
        <w:t xml:space="preserve"> </w:t>
      </w:r>
      <w:r w:rsidR="00005E21" w:rsidRPr="00005E21">
        <w:rPr>
          <w:rFonts w:eastAsia="Times New Roman" w:cs="Arial"/>
          <w:szCs w:val="24"/>
          <w:lang w:eastAsia="hr-HR"/>
        </w:rPr>
        <w:t>k.č. 8796/1, 8795/1, 8794/1 i 8793</w:t>
      </w:r>
      <w:r w:rsidRPr="00005E21">
        <w:rPr>
          <w:rFonts w:eastAsia="Times New Roman" w:cs="Arial"/>
          <w:szCs w:val="24"/>
          <w:lang w:eastAsia="hr-HR"/>
        </w:rPr>
        <w:t xml:space="preserve"> k.o. </w:t>
      </w:r>
      <w:r w:rsidR="00005E21" w:rsidRPr="00005E21">
        <w:rPr>
          <w:rFonts w:eastAsia="Times New Roman" w:cs="Arial"/>
          <w:szCs w:val="24"/>
          <w:lang w:eastAsia="hr-HR"/>
        </w:rPr>
        <w:t>Crikvenica</w:t>
      </w:r>
      <w:r w:rsidRPr="00005E21">
        <w:rPr>
          <w:rFonts w:eastAsia="Times New Roman" w:cs="Arial"/>
          <w:szCs w:val="24"/>
          <w:lang w:eastAsia="hr-HR"/>
        </w:rPr>
        <w:t>, da izvrše uvid u glavni projekt radi izjašnjenja.</w:t>
      </w: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szCs w:val="24"/>
          <w:lang w:eastAsia="hr-HR"/>
        </w:rPr>
        <w:t xml:space="preserve">Uvid u glavni projekt može izvršiti osoba koja dokaže da ima svojstvo stranke osobno ili putem opunomoćenika u prostorijama Upravnoga odjela za prostorno uređenje, graditeljstvo i zaštitu okoliša, Ispostava u Crikvenici, Crikvenica, Ulica Kralja Tomislava 85a, II kat, soba br. 4, </w:t>
      </w:r>
      <w:r w:rsidR="00005E21">
        <w:rPr>
          <w:rFonts w:eastAsia="Times New Roman" w:cs="Arial"/>
          <w:b/>
          <w:szCs w:val="24"/>
          <w:u w:val="single"/>
          <w:lang w:eastAsia="hr-HR"/>
        </w:rPr>
        <w:t xml:space="preserve">dana 17. svibnja </w:t>
      </w:r>
      <w:r w:rsidRPr="000123AA">
        <w:rPr>
          <w:rFonts w:eastAsia="Times New Roman" w:cs="Arial"/>
          <w:b/>
          <w:szCs w:val="24"/>
          <w:u w:val="single"/>
          <w:lang w:eastAsia="hr-HR"/>
        </w:rPr>
        <w:t>2017. godine u 10:00 sati.</w:t>
      </w: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Građevinska dozvola može se izdati iako se stranke ne odazovu pozivu.</w:t>
      </w: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  <w:r w:rsidRPr="000123AA">
        <w:rPr>
          <w:rFonts w:eastAsia="MS Mincho" w:cs="Arial"/>
          <w:bCs/>
          <w:szCs w:val="24"/>
          <w:lang w:eastAsia="hr-HR"/>
        </w:rPr>
        <w:t>DOSTAVITI: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0123AA">
        <w:rPr>
          <w:rFonts w:eastAsia="MS Mincho" w:cs="Arial"/>
          <w:color w:val="000000"/>
          <w:szCs w:val="24"/>
          <w:lang w:eastAsia="hr-HR"/>
        </w:rPr>
        <w:t>Oglasna ploča ovog upravnog tijela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0123AA">
        <w:rPr>
          <w:rFonts w:eastAsia="MS Mincho" w:cs="Arial"/>
          <w:color w:val="000000"/>
          <w:szCs w:val="24"/>
          <w:lang w:eastAsia="hr-HR"/>
        </w:rPr>
        <w:t>Mrežne stranice ovog upravnog tijela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Izlaganje na građevnoj čestici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U spis</w:t>
      </w:r>
    </w:p>
    <w:p w:rsidR="0060366D" w:rsidRDefault="0060366D"/>
    <w:sectPr w:rsidR="0060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A"/>
    <w:rsid w:val="00005E21"/>
    <w:rsid w:val="000123AA"/>
    <w:rsid w:val="000A4F51"/>
    <w:rsid w:val="001C06AA"/>
    <w:rsid w:val="003A5573"/>
    <w:rsid w:val="0060366D"/>
    <w:rsid w:val="006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220B-D21D-4888-B1F2-6C6957CE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Mironova</dc:creator>
  <cp:lastModifiedBy>Ivanka Grgić</cp:lastModifiedBy>
  <cp:revision>2</cp:revision>
  <cp:lastPrinted>2017-05-05T10:47:00Z</cp:lastPrinted>
  <dcterms:created xsi:type="dcterms:W3CDTF">2017-05-05T12:57:00Z</dcterms:created>
  <dcterms:modified xsi:type="dcterms:W3CDTF">2017-05-05T12:57:00Z</dcterms:modified>
</cp:coreProperties>
</file>