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131AB3" w:rsidRDefault="00131AB3" w:rsidP="00131AB3">
      <w:pPr>
        <w:ind w:left="3927" w:right="78"/>
        <w:jc w:val="center"/>
        <w:rPr>
          <w:rFonts w:ascii="Arial" w:hAnsi="Arial" w:cs="Arial"/>
          <w:b/>
        </w:rPr>
      </w:pPr>
      <w:r>
        <w:rPr>
          <w:rFonts w:ascii="Arial" w:hAnsi="Arial" w:cs="Arial"/>
          <w:b/>
        </w:rPr>
        <w:t>PRIMORSKO-GORANSKA ŽUPANIJA</w:t>
      </w:r>
    </w:p>
    <w:p w:rsidR="00131AB3" w:rsidRDefault="00131AB3" w:rsidP="00131AB3">
      <w:pPr>
        <w:ind w:right="78"/>
        <w:rPr>
          <w:rFonts w:ascii="Arial" w:hAnsi="Arial" w:cs="Arial"/>
        </w:rPr>
      </w:pPr>
      <w:r>
        <w:rPr>
          <w:rFonts w:ascii="Arial" w:hAnsi="Arial" w:cs="Arial"/>
        </w:rPr>
        <w:t xml:space="preserve">                                                       UPRAVNI ODJEL ZA PROSTORNO UREĐENJE, </w:t>
      </w:r>
    </w:p>
    <w:p w:rsidR="00131AB3" w:rsidRDefault="00131AB3" w:rsidP="00131AB3">
      <w:pPr>
        <w:ind w:right="78"/>
        <w:rPr>
          <w:rFonts w:ascii="Arial" w:hAnsi="Arial" w:cs="Arial"/>
        </w:rPr>
      </w:pPr>
      <w:r>
        <w:rPr>
          <w:rFonts w:ascii="Arial" w:hAnsi="Arial" w:cs="Arial"/>
        </w:rPr>
        <w:t xml:space="preserve">                                                                GRADITELJSTVO I ZAŠTITU OKOLIŠA,</w:t>
      </w:r>
    </w:p>
    <w:p w:rsidR="00131AB3" w:rsidRDefault="00131AB3" w:rsidP="00131AB3">
      <w:pPr>
        <w:ind w:left="3927" w:right="78"/>
        <w:jc w:val="center"/>
        <w:rPr>
          <w:rFonts w:ascii="Arial" w:hAnsi="Arial" w:cs="Arial"/>
        </w:rPr>
      </w:pPr>
      <w:r>
        <w:rPr>
          <w:rFonts w:ascii="Arial" w:hAnsi="Arial" w:cs="Arial"/>
        </w:rPr>
        <w:t>ISPOSTAVA CRIKVENICA</w:t>
      </w:r>
    </w:p>
    <w:p w:rsidR="006E2CC5" w:rsidRPr="00A92B80" w:rsidRDefault="00131AB3" w:rsidP="00131AB3">
      <w:pPr>
        <w:ind w:left="3927" w:right="78"/>
        <w:jc w:val="center"/>
        <w:rPr>
          <w:rFonts w:ascii="Arial" w:hAnsi="Arial" w:cs="Arial"/>
        </w:rPr>
      </w:pPr>
      <w:r>
        <w:rPr>
          <w:rFonts w:ascii="Arial" w:hAnsi="Arial" w:cs="Arial"/>
        </w:rPr>
        <w:t>Kralja Tomislava 85, 51260 Crikvenica</w:t>
      </w:r>
      <w:r w:rsidR="006E2CC5">
        <w:rPr>
          <w:rFonts w:ascii="Arial" w:hAnsi="Arial" w:cs="Arial"/>
          <w:b/>
        </w:rPr>
        <w:t xml:space="preserve"> </w:t>
      </w:r>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bookmarkStart w:id="0" w:name="_GoBack"/>
      <w:bookmarkEnd w:id="0"/>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5C58FA"/>
    <w:rsid w:val="00666E61"/>
    <w:rsid w:val="006D4B0E"/>
    <w:rsid w:val="006E2CC5"/>
    <w:rsid w:val="00B856F5"/>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9</cp:revision>
  <dcterms:created xsi:type="dcterms:W3CDTF">2019-12-22T17:59:00Z</dcterms:created>
  <dcterms:modified xsi:type="dcterms:W3CDTF">2020-01-15T08:24:00Z</dcterms:modified>
</cp:coreProperties>
</file>