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F3240C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UP/I-361-03/17-05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23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B5019D">
              <w:rPr>
                <w:rFonts w:eastAsia="MS Mincho" w:cs="Arial"/>
                <w:szCs w:val="24"/>
                <w:lang w:eastAsia="hr-HR"/>
              </w:rPr>
              <w:t>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FA4EB1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12. ožujka</w:t>
            </w:r>
            <w:r w:rsidR="00F3240C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112608">
              <w:rPr>
                <w:rFonts w:eastAsia="Times New Roman" w:cs="Arial"/>
                <w:szCs w:val="24"/>
                <w:lang w:eastAsia="hr-HR"/>
              </w:rPr>
              <w:t>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136C55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136C55">
        <w:rPr>
          <w:rFonts w:eastAsia="Times New Roman" w:cs="Arial"/>
          <w:szCs w:val="24"/>
          <w:lang w:eastAsia="hr-HR"/>
        </w:rPr>
        <w:t xml:space="preserve">Primorsko-goranska županija, </w:t>
      </w:r>
      <w:r w:rsidRPr="00136C55">
        <w:rPr>
          <w:rFonts w:eastAsia="Times New Roman" w:cs="Arial"/>
          <w:szCs w:val="24"/>
          <w:lang w:val="pl-PL" w:eastAsia="hr-HR"/>
        </w:rPr>
        <w:t xml:space="preserve">Upravni odjel za </w:t>
      </w:r>
      <w:r w:rsidRPr="00136C55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136C55">
        <w:rPr>
          <w:rFonts w:eastAsia="MS Mincho" w:cs="Arial"/>
          <w:szCs w:val="24"/>
          <w:lang w:eastAsia="hr-HR"/>
        </w:rPr>
        <w:t xml:space="preserve">čl. </w:t>
      </w:r>
      <w:r w:rsidRPr="00136C55">
        <w:rPr>
          <w:rFonts w:eastAsia="Times New Roman" w:cs="Arial"/>
          <w:szCs w:val="24"/>
          <w:lang w:eastAsia="hr-HR"/>
        </w:rPr>
        <w:t>115</w:t>
      </w:r>
      <w:r w:rsidR="00766F74">
        <w:rPr>
          <w:rFonts w:eastAsia="MS Mincho" w:cs="Arial"/>
          <w:szCs w:val="24"/>
          <w:lang w:eastAsia="hr-HR"/>
        </w:rPr>
        <w:t>. st. 3</w:t>
      </w:r>
      <w:r w:rsidRPr="00136C55">
        <w:rPr>
          <w:rFonts w:eastAsia="MS Mincho" w:cs="Arial"/>
          <w:szCs w:val="24"/>
          <w:lang w:eastAsia="hr-HR"/>
        </w:rPr>
        <w:t xml:space="preserve">. </w:t>
      </w:r>
      <w:r w:rsidR="002B3657">
        <w:rPr>
          <w:rFonts w:eastAsia="MS Mincho" w:cs="Arial"/>
          <w:szCs w:val="24"/>
          <w:lang w:eastAsia="hr-HR"/>
        </w:rPr>
        <w:t xml:space="preserve">i čl. 116. st. 1. </w:t>
      </w:r>
      <w:r w:rsidRPr="00136C55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136C55">
        <w:rPr>
          <w:rFonts w:eastAsia="MS Mincho" w:cs="Arial"/>
          <w:szCs w:val="24"/>
          <w:lang w:eastAsia="hr-HR"/>
        </w:rPr>
        <w:t>u postupku donošenja građevinske dozvole</w:t>
      </w:r>
      <w:r w:rsidRPr="00136C55">
        <w:rPr>
          <w:rFonts w:eastAsia="Times New Roman" w:cs="Arial"/>
          <w:szCs w:val="24"/>
          <w:lang w:eastAsia="hr-HR"/>
        </w:rPr>
        <w:t>, po zahtjevu investitora</w:t>
      </w:r>
      <w:r w:rsidR="005374AF" w:rsidRPr="00136C55">
        <w:rPr>
          <w:rFonts w:cs="Arial"/>
        </w:rPr>
        <w:t xml:space="preserve"> KD  VODOVOD  I  KANALIZACIJA d.o.o., Rijeka, Dolac 14</w:t>
      </w:r>
      <w:r w:rsidR="005374AF" w:rsidRPr="00136C55">
        <w:rPr>
          <w:rFonts w:eastAsia="MS Mincho" w:cs="Arial"/>
        </w:rPr>
        <w:t>,</w:t>
      </w:r>
      <w:r w:rsidR="005374AF" w:rsidRPr="00136C55">
        <w:rPr>
          <w:rFonts w:cs="Arial"/>
        </w:rPr>
        <w:t xml:space="preserve"> zastupan putem Te-projekt d.o.o., Kastav, Ćikovići 137</w:t>
      </w:r>
      <w:r w:rsidR="00AA73B5" w:rsidRPr="00136C55">
        <w:rPr>
          <w:rFonts w:cs="Arial"/>
          <w:szCs w:val="24"/>
        </w:rPr>
        <w:t>,</w:t>
      </w:r>
    </w:p>
    <w:p w:rsidR="000952B2" w:rsidRPr="00136C5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136C5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136C55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136C55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</w:rPr>
      </w:pPr>
      <w:r w:rsidRPr="00136C55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</w:t>
      </w:r>
      <w:r w:rsidRPr="00136C55">
        <w:rPr>
          <w:rFonts w:eastAsia="MS Mincho" w:cs="Arial"/>
          <w:szCs w:val="24"/>
          <w:lang w:eastAsia="hr-HR"/>
        </w:rPr>
        <w:t xml:space="preserve">za </w:t>
      </w:r>
      <w:r w:rsidR="00112608" w:rsidRPr="00136C55">
        <w:rPr>
          <w:rFonts w:eastAsia="MS Mincho" w:cs="Arial"/>
        </w:rPr>
        <w:t xml:space="preserve">građenje </w:t>
      </w:r>
      <w:r w:rsidR="00136C55" w:rsidRPr="00136C55">
        <w:rPr>
          <w:rFonts w:eastAsia="MS Mincho" w:cs="Arial"/>
          <w:szCs w:val="24"/>
        </w:rPr>
        <w:t>komunalne infrastrukture – tlačnog cjevovoda CS „Škrljevo“ – VS „Kukuljanovo“, na k.č. broj 1492/35, 1493/4, 1493/5, 780, 783, 1505/1, 1552/1, 1606/2, 1640/1, 1641/2, 1642/1, 1853/1, 3785, 3786/2, 3800/1, 3801, 3806, 3817/1, 3819/1, 3819/3 i 1641/1, sve k.o. Škrljevo, 511/8, 531/1, 844/1, 844/5, 844/23, 844</w:t>
      </w:r>
      <w:r w:rsidR="00136C55">
        <w:rPr>
          <w:rFonts w:eastAsia="MS Mincho" w:cs="Arial"/>
          <w:color w:val="000000"/>
          <w:szCs w:val="24"/>
        </w:rPr>
        <w:t xml:space="preserve">/25, 844/14, 7462/2 i 7462/3, sve k.o. </w:t>
      </w:r>
      <w:r w:rsidR="00136C55" w:rsidRPr="008B4EC6">
        <w:rPr>
          <w:rFonts w:eastAsia="MS Mincho" w:cs="Arial"/>
          <w:szCs w:val="24"/>
        </w:rPr>
        <w:t xml:space="preserve">Kukuljanovo. </w:t>
      </w:r>
      <w:r w:rsidR="00136C55" w:rsidRPr="008B4EC6">
        <w:rPr>
          <w:rFonts w:eastAsia="MS Mincho" w:cs="Arial"/>
        </w:rPr>
        <w:t xml:space="preserve"> </w:t>
      </w:r>
      <w:r w:rsidR="00112608" w:rsidRPr="008B4EC6">
        <w:rPr>
          <w:rFonts w:eastAsia="MS Mincho" w:cs="Arial"/>
          <w:szCs w:val="24"/>
        </w:rPr>
        <w:t xml:space="preserve"> </w:t>
      </w:r>
    </w:p>
    <w:p w:rsidR="002B3657" w:rsidRPr="008B4EC6" w:rsidRDefault="002B3657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Pr="008B4EC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8B4EC6">
        <w:rPr>
          <w:rFonts w:eastAsia="MS Mincho" w:cs="Arial"/>
          <w:szCs w:val="20"/>
          <w:lang w:eastAsia="hr-HR"/>
        </w:rPr>
        <w:t xml:space="preserve">Uvid u </w:t>
      </w:r>
      <w:r w:rsidRPr="008B4EC6">
        <w:rPr>
          <w:rFonts w:eastAsia="MS Mincho" w:cs="Arial"/>
          <w:szCs w:val="24"/>
          <w:lang w:eastAsia="hr-HR"/>
        </w:rPr>
        <w:t>spis</w:t>
      </w:r>
      <w:r w:rsidRPr="008B4EC6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8B4EC6">
        <w:rPr>
          <w:rFonts w:eastAsia="Times New Roman" w:cs="Arial"/>
          <w:szCs w:val="24"/>
          <w:lang w:eastAsia="hr-HR"/>
        </w:rPr>
        <w:t>Rijeci</w:t>
      </w:r>
      <w:r w:rsidRPr="008B4EC6">
        <w:rPr>
          <w:rFonts w:eastAsia="MS Mincho" w:cs="Arial"/>
          <w:szCs w:val="20"/>
          <w:lang w:eastAsia="hr-HR"/>
        </w:rPr>
        <w:t>, Riva 10, I kat, soba 11</w:t>
      </w:r>
      <w:r w:rsidR="0064536D" w:rsidRPr="008B4EC6">
        <w:rPr>
          <w:rFonts w:eastAsia="MS Mincho" w:cs="Arial"/>
          <w:szCs w:val="20"/>
          <w:lang w:eastAsia="hr-HR"/>
        </w:rPr>
        <w:t>1</w:t>
      </w:r>
      <w:r w:rsidRPr="008B4EC6">
        <w:rPr>
          <w:rFonts w:eastAsia="MS Mincho" w:cs="Arial"/>
          <w:szCs w:val="20"/>
          <w:lang w:eastAsia="hr-HR"/>
        </w:rPr>
        <w:t>, dana</w:t>
      </w:r>
      <w:r w:rsidRPr="008B4EC6">
        <w:rPr>
          <w:rFonts w:eastAsia="MS Mincho" w:cs="Arial"/>
          <w:b/>
          <w:szCs w:val="20"/>
          <w:lang w:eastAsia="hr-HR"/>
        </w:rPr>
        <w:t xml:space="preserve"> </w:t>
      </w:r>
      <w:r w:rsidR="002B3657">
        <w:rPr>
          <w:rFonts w:eastAsia="MS Mincho" w:cs="Arial"/>
          <w:b/>
          <w:szCs w:val="20"/>
          <w:lang w:eastAsia="hr-HR"/>
        </w:rPr>
        <w:t>28</w:t>
      </w:r>
      <w:r w:rsidR="00136C55" w:rsidRPr="008B4EC6">
        <w:rPr>
          <w:rFonts w:eastAsia="MS Mincho" w:cs="Arial"/>
          <w:b/>
          <w:szCs w:val="20"/>
          <w:lang w:eastAsia="hr-HR"/>
        </w:rPr>
        <w:t>. ožujka</w:t>
      </w:r>
      <w:r w:rsidRPr="008B4EC6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8B4EC6">
        <w:rPr>
          <w:rFonts w:eastAsia="MS Mincho" w:cs="Arial"/>
          <w:b/>
          <w:szCs w:val="20"/>
          <w:lang w:eastAsia="hr-HR"/>
        </w:rPr>
        <w:t>8</w:t>
      </w:r>
      <w:r w:rsidRPr="008B4EC6">
        <w:rPr>
          <w:rFonts w:eastAsia="MS Mincho" w:cs="Arial"/>
          <w:b/>
          <w:szCs w:val="20"/>
          <w:lang w:eastAsia="hr-HR"/>
        </w:rPr>
        <w:t>. godine</w:t>
      </w:r>
      <w:r w:rsidRPr="008B4EC6">
        <w:rPr>
          <w:rFonts w:eastAsia="MS Mincho" w:cs="Arial"/>
          <w:szCs w:val="20"/>
          <w:lang w:eastAsia="hr-HR"/>
        </w:rPr>
        <w:t xml:space="preserve"> </w:t>
      </w:r>
      <w:r w:rsidR="00D75835" w:rsidRPr="008B4EC6">
        <w:rPr>
          <w:rFonts w:eastAsia="MS Mincho" w:cs="Arial"/>
          <w:szCs w:val="20"/>
          <w:lang w:eastAsia="hr-HR"/>
        </w:rPr>
        <w:t>u vremenu od 8,30 do 11,00</w:t>
      </w:r>
      <w:r w:rsidR="00AA73B5" w:rsidRPr="008B4EC6">
        <w:rPr>
          <w:rFonts w:eastAsia="MS Mincho" w:cs="Arial"/>
          <w:szCs w:val="20"/>
          <w:lang w:eastAsia="hr-HR"/>
        </w:rPr>
        <w:t xml:space="preserve"> sati</w:t>
      </w:r>
      <w:r w:rsidR="00B5019D">
        <w:rPr>
          <w:rFonts w:eastAsia="MS Mincho" w:cs="Arial"/>
          <w:szCs w:val="20"/>
          <w:lang w:eastAsia="hr-HR"/>
        </w:rPr>
        <w:t xml:space="preserve"> te od 13,00 do 15,30 sati</w:t>
      </w:r>
      <w:r w:rsidR="00AA73B5" w:rsidRPr="008B4EC6">
        <w:rPr>
          <w:rFonts w:eastAsia="MS Mincho" w:cs="Arial"/>
          <w:szCs w:val="20"/>
          <w:lang w:eastAsia="hr-HR"/>
        </w:rPr>
        <w:t>.</w:t>
      </w:r>
    </w:p>
    <w:p w:rsidR="000952B2" w:rsidRPr="005374AF" w:rsidRDefault="002B3657" w:rsidP="002B3657">
      <w:pPr>
        <w:spacing w:line="240" w:lineRule="auto"/>
        <w:ind w:firstLine="708"/>
        <w:jc w:val="both"/>
        <w:rPr>
          <w:rFonts w:eastAsia="MS Mincho" w:cs="Arial"/>
          <w:color w:val="FF0000"/>
          <w:szCs w:val="24"/>
          <w:lang w:eastAsia="hr-HR"/>
        </w:rPr>
      </w:pPr>
      <w:r>
        <w:rPr>
          <w:rFonts w:eastAsia="MS Mincho" w:cs="Arial"/>
          <w:color w:val="FF0000"/>
          <w:szCs w:val="20"/>
          <w:lang w:eastAsia="hr-HR"/>
        </w:rPr>
        <w:t xml:space="preserve"> </w:t>
      </w:r>
    </w:p>
    <w:p w:rsidR="000952B2" w:rsidRPr="008B4EC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8B4EC6">
        <w:rPr>
          <w:rFonts w:eastAsia="MS Mincho" w:cs="Arial"/>
          <w:szCs w:val="24"/>
          <w:lang w:eastAsia="hr-HR"/>
        </w:rPr>
        <w:t>Građevinska dozvola</w:t>
      </w:r>
      <w:r w:rsidRPr="008B4EC6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8B4EC6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8B4EC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B4EC6">
        <w:rPr>
          <w:rFonts w:eastAsia="Times New Roman" w:cs="Arial"/>
          <w:szCs w:val="24"/>
          <w:lang w:eastAsia="hr-HR"/>
        </w:rPr>
        <w:t>DOSTAVITI:</w:t>
      </w:r>
    </w:p>
    <w:p w:rsidR="000952B2" w:rsidRPr="008B4EC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B4EC6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8B4EC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B4EC6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8B4EC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B4EC6">
        <w:rPr>
          <w:rFonts w:eastAsia="Times New Roman" w:cs="Arial"/>
          <w:szCs w:val="24"/>
          <w:lang w:eastAsia="hr-HR"/>
        </w:rPr>
        <w:t>3. Građevna čestica</w:t>
      </w:r>
    </w:p>
    <w:p w:rsidR="00F7013F" w:rsidRPr="008B4EC6" w:rsidRDefault="000952B2" w:rsidP="00A83622">
      <w:pPr>
        <w:spacing w:line="240" w:lineRule="auto"/>
        <w:jc w:val="both"/>
      </w:pPr>
      <w:r w:rsidRPr="008B4EC6">
        <w:rPr>
          <w:rFonts w:eastAsia="Times New Roman" w:cs="Arial"/>
          <w:szCs w:val="24"/>
          <w:lang w:eastAsia="hr-HR"/>
        </w:rPr>
        <w:t>4. U spis</w:t>
      </w:r>
    </w:p>
    <w:sectPr w:rsidR="00F7013F" w:rsidRPr="008B4EC6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F3" w:rsidRDefault="00FD64F3" w:rsidP="003A79E1">
      <w:pPr>
        <w:spacing w:line="240" w:lineRule="auto"/>
      </w:pPr>
      <w:r>
        <w:separator/>
      </w:r>
    </w:p>
  </w:endnote>
  <w:endnote w:type="continuationSeparator" w:id="0">
    <w:p w:rsidR="00FD64F3" w:rsidRDefault="00FD64F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F3" w:rsidRDefault="00FD64F3" w:rsidP="003A79E1">
      <w:pPr>
        <w:spacing w:line="240" w:lineRule="auto"/>
      </w:pPr>
      <w:r>
        <w:separator/>
      </w:r>
    </w:p>
  </w:footnote>
  <w:footnote w:type="continuationSeparator" w:id="0">
    <w:p w:rsidR="00FD64F3" w:rsidRDefault="00FD64F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57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12608"/>
    <w:rsid w:val="00136C55"/>
    <w:rsid w:val="001E0B54"/>
    <w:rsid w:val="002B3657"/>
    <w:rsid w:val="002F24AB"/>
    <w:rsid w:val="003A79E1"/>
    <w:rsid w:val="00481018"/>
    <w:rsid w:val="005374AF"/>
    <w:rsid w:val="00572977"/>
    <w:rsid w:val="0064536D"/>
    <w:rsid w:val="0068060E"/>
    <w:rsid w:val="006E72EE"/>
    <w:rsid w:val="00766F74"/>
    <w:rsid w:val="007E5E4D"/>
    <w:rsid w:val="007E764F"/>
    <w:rsid w:val="00826C3A"/>
    <w:rsid w:val="008B4EC6"/>
    <w:rsid w:val="008E761C"/>
    <w:rsid w:val="009E38AC"/>
    <w:rsid w:val="00A60DD0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B5019D"/>
    <w:rsid w:val="00C95474"/>
    <w:rsid w:val="00CD72C9"/>
    <w:rsid w:val="00D30ED0"/>
    <w:rsid w:val="00D36A5C"/>
    <w:rsid w:val="00D75835"/>
    <w:rsid w:val="00E12B04"/>
    <w:rsid w:val="00F23A4A"/>
    <w:rsid w:val="00F3240C"/>
    <w:rsid w:val="00F372BB"/>
    <w:rsid w:val="00F56CE1"/>
    <w:rsid w:val="00F7013F"/>
    <w:rsid w:val="00FA4EB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5333-05AC-495E-99E0-347C3535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2018-03-12T15:28:00Z</cp:lastPrinted>
  <dcterms:created xsi:type="dcterms:W3CDTF">2018-03-14T12:05:00Z</dcterms:created>
  <dcterms:modified xsi:type="dcterms:W3CDTF">2018-03-14T12:05:00Z</dcterms:modified>
</cp:coreProperties>
</file>