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84D" w:rsidRPr="00F70EF3" w:rsidRDefault="007F384D" w:rsidP="007F384D">
      <w:pPr>
        <w:spacing w:line="240" w:lineRule="auto"/>
        <w:jc w:val="both"/>
        <w:rPr>
          <w:rFonts w:eastAsia="MS Mincho" w:cs="Arial"/>
          <w:szCs w:val="24"/>
          <w:lang w:eastAsia="hr-HR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 w:rsidRPr="0079182C">
              <w:rPr>
                <w:rFonts w:eastAsia="Times New Roman" w:cs="Arial"/>
                <w:noProof/>
                <w:szCs w:val="24"/>
                <w:lang w:val="en-US"/>
              </w:rPr>
              <w:drawing>
                <wp:inline distT="0" distB="0" distL="0" distR="0" wp14:anchorId="045258A6" wp14:editId="661F9944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6547B20C" wp14:editId="0A86693A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182C"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7F384D" w:rsidRPr="0079182C" w:rsidTr="00BD3E30">
        <w:tc>
          <w:tcPr>
            <w:tcW w:w="5505" w:type="dxa"/>
          </w:tcPr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7F384D" w:rsidRPr="0079182C" w:rsidRDefault="007F384D" w:rsidP="007F384D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7F384D" w:rsidRPr="0079182C" w:rsidTr="00BD3E30">
        <w:tc>
          <w:tcPr>
            <w:tcW w:w="1203" w:type="dxa"/>
            <w:hideMark/>
          </w:tcPr>
          <w:p w:rsidR="007F384D" w:rsidRPr="0079182C" w:rsidRDefault="007F384D" w:rsidP="00BD3E30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7F384D" w:rsidRPr="0079182C" w:rsidRDefault="007F384D" w:rsidP="00A265B2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UP/I-361-03/</w:t>
            </w:r>
            <w:r w:rsidR="002115E9">
              <w:rPr>
                <w:rFonts w:eastAsia="MS Mincho" w:cs="Arial"/>
                <w:szCs w:val="24"/>
                <w:lang w:eastAsia="hr-HR"/>
              </w:rPr>
              <w:t>18-06/125</w:t>
            </w:r>
          </w:p>
        </w:tc>
      </w:tr>
      <w:tr w:rsidR="007F384D" w:rsidRPr="0079182C" w:rsidTr="00BD3E30">
        <w:tc>
          <w:tcPr>
            <w:tcW w:w="1203" w:type="dxa"/>
            <w:hideMark/>
          </w:tcPr>
          <w:p w:rsidR="007F384D" w:rsidRPr="0079182C" w:rsidRDefault="007F384D" w:rsidP="00BD3E30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7F384D" w:rsidRPr="0079182C" w:rsidRDefault="0017553E" w:rsidP="00A265B2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>
              <w:rPr>
                <w:rFonts w:eastAsia="MS Mincho" w:cs="Arial"/>
                <w:szCs w:val="24"/>
                <w:lang w:eastAsia="hr-HR"/>
              </w:rPr>
              <w:t>2170/1-03-01/9</w:t>
            </w:r>
            <w:r w:rsidR="00A265B2">
              <w:rPr>
                <w:rFonts w:eastAsia="MS Mincho" w:cs="Arial"/>
                <w:szCs w:val="24"/>
                <w:lang w:eastAsia="hr-HR"/>
              </w:rPr>
              <w:t>-</w:t>
            </w:r>
            <w:r w:rsidR="006C4386">
              <w:rPr>
                <w:rFonts w:eastAsia="MS Mincho" w:cs="Arial"/>
                <w:szCs w:val="24"/>
                <w:lang w:eastAsia="hr-HR"/>
              </w:rPr>
              <w:t>1</w:t>
            </w:r>
            <w:r w:rsidR="002115E9">
              <w:rPr>
                <w:rFonts w:eastAsia="MS Mincho" w:cs="Arial"/>
                <w:szCs w:val="24"/>
                <w:lang w:eastAsia="hr-HR"/>
              </w:rPr>
              <w:t>9</w:t>
            </w:r>
            <w:r w:rsidR="002246D3">
              <w:rPr>
                <w:rFonts w:eastAsia="MS Mincho" w:cs="Arial"/>
                <w:szCs w:val="24"/>
                <w:lang w:eastAsia="hr-HR"/>
              </w:rPr>
              <w:t>-4</w:t>
            </w:r>
          </w:p>
        </w:tc>
      </w:tr>
      <w:tr w:rsidR="007F384D" w:rsidRPr="0079182C" w:rsidTr="00BD3E30">
        <w:tc>
          <w:tcPr>
            <w:tcW w:w="1203" w:type="dxa"/>
            <w:hideMark/>
          </w:tcPr>
          <w:p w:rsidR="007F384D" w:rsidRPr="0079182C" w:rsidRDefault="007F384D" w:rsidP="00BD3E30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7F384D" w:rsidRPr="0079182C" w:rsidRDefault="002115E9" w:rsidP="00A265B2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20</w:t>
            </w:r>
            <w:r w:rsidR="00CB0242">
              <w:rPr>
                <w:rFonts w:eastAsia="Times New Roman" w:cs="Arial"/>
                <w:szCs w:val="24"/>
                <w:lang w:eastAsia="hr-HR"/>
              </w:rPr>
              <w:t xml:space="preserve">. </w:t>
            </w:r>
            <w:r>
              <w:rPr>
                <w:rFonts w:eastAsia="Times New Roman" w:cs="Arial"/>
                <w:szCs w:val="24"/>
                <w:lang w:eastAsia="hr-HR"/>
              </w:rPr>
              <w:t>kolovoz</w:t>
            </w:r>
            <w:r w:rsidR="00A265B2">
              <w:rPr>
                <w:rFonts w:eastAsia="Times New Roman" w:cs="Arial"/>
                <w:szCs w:val="24"/>
                <w:lang w:eastAsia="hr-HR"/>
              </w:rPr>
              <w:t xml:space="preserve">a </w:t>
            </w:r>
            <w:r w:rsidR="007F384D" w:rsidRPr="0079182C">
              <w:rPr>
                <w:rFonts w:eastAsia="Times New Roman" w:cs="Arial"/>
                <w:szCs w:val="24"/>
                <w:lang w:eastAsia="hr-HR"/>
              </w:rPr>
              <w:t>201</w:t>
            </w:r>
            <w:r>
              <w:rPr>
                <w:rFonts w:eastAsia="Times New Roman" w:cs="Arial"/>
                <w:szCs w:val="24"/>
                <w:lang w:eastAsia="hr-HR"/>
              </w:rPr>
              <w:t>9</w:t>
            </w:r>
            <w:r w:rsidR="007F384D" w:rsidRPr="0079182C">
              <w:rPr>
                <w:rFonts w:eastAsia="Times New Roman" w:cs="Arial"/>
                <w:szCs w:val="24"/>
                <w:lang w:eastAsia="hr-HR"/>
              </w:rPr>
              <w:t>.</w:t>
            </w:r>
          </w:p>
        </w:tc>
      </w:tr>
    </w:tbl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7F384D" w:rsidRPr="0079182C" w:rsidRDefault="007F384D" w:rsidP="007F384D">
      <w:pPr>
        <w:spacing w:line="240" w:lineRule="auto"/>
        <w:ind w:firstLine="709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 xml:space="preserve">Primorsko-goranska županija, </w:t>
      </w:r>
      <w:r w:rsidRPr="0079182C">
        <w:rPr>
          <w:rFonts w:eastAsia="Times New Roman" w:cs="Arial"/>
          <w:szCs w:val="24"/>
          <w:lang w:val="pl-PL" w:eastAsia="hr-HR"/>
        </w:rPr>
        <w:t xml:space="preserve">Upravni odjel za </w:t>
      </w:r>
      <w:r w:rsidRPr="0079182C"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 w:rsidRPr="0079182C">
        <w:rPr>
          <w:rFonts w:eastAsia="MS Mincho" w:cs="Arial"/>
          <w:szCs w:val="24"/>
          <w:lang w:eastAsia="hr-HR"/>
        </w:rPr>
        <w:t xml:space="preserve">čl. </w:t>
      </w:r>
      <w:r w:rsidRPr="0079182C">
        <w:rPr>
          <w:rFonts w:eastAsia="Times New Roman" w:cs="Arial"/>
          <w:szCs w:val="24"/>
          <w:lang w:eastAsia="hr-HR"/>
        </w:rPr>
        <w:t>115</w:t>
      </w:r>
      <w:r w:rsidRPr="0079182C">
        <w:rPr>
          <w:rFonts w:eastAsia="MS Mincho" w:cs="Arial"/>
          <w:szCs w:val="24"/>
          <w:lang w:eastAsia="hr-HR"/>
        </w:rPr>
        <w:t xml:space="preserve">. st. 2. </w:t>
      </w:r>
      <w:r w:rsidRPr="0079182C"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 w:rsidRPr="0079182C">
        <w:rPr>
          <w:rFonts w:eastAsia="MS Mincho" w:cs="Arial"/>
          <w:szCs w:val="24"/>
          <w:lang w:eastAsia="hr-HR"/>
        </w:rPr>
        <w:t>u postupku donošenja građevinske dozvole</w:t>
      </w:r>
      <w:r w:rsidRPr="0079182C">
        <w:rPr>
          <w:rFonts w:eastAsia="Times New Roman" w:cs="Arial"/>
          <w:szCs w:val="24"/>
          <w:lang w:eastAsia="hr-HR"/>
        </w:rPr>
        <w:t>, po zahtje</w:t>
      </w:r>
      <w:r w:rsidR="002115E9">
        <w:rPr>
          <w:rFonts w:eastAsia="Times New Roman" w:cs="Arial"/>
          <w:szCs w:val="24"/>
          <w:lang w:eastAsia="hr-HR"/>
        </w:rPr>
        <w:t xml:space="preserve">vu investitora </w:t>
      </w:r>
      <w:r w:rsidR="002115E9" w:rsidRPr="002115E9">
        <w:rPr>
          <w:rFonts w:eastAsia="Times New Roman" w:cs="Arial"/>
          <w:szCs w:val="24"/>
          <w:lang w:eastAsia="hr-HR"/>
        </w:rPr>
        <w:t>Borisa Kovačevića (OIB: 44441133280), Pirovište 24, Lič</w:t>
      </w:r>
      <w:r w:rsidR="002B3C9F" w:rsidRPr="002B3C9F">
        <w:rPr>
          <w:rFonts w:eastAsia="Times New Roman" w:cs="Arial"/>
          <w:szCs w:val="24"/>
          <w:lang w:eastAsia="hr-HR"/>
        </w:rPr>
        <w:t>,</w:t>
      </w:r>
    </w:p>
    <w:p w:rsidR="007F384D" w:rsidRPr="0079182C" w:rsidRDefault="007F384D" w:rsidP="007F384D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</w:p>
    <w:p w:rsidR="007F384D" w:rsidRPr="0079182C" w:rsidRDefault="007F384D" w:rsidP="007F384D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  <w:r w:rsidRPr="0079182C">
        <w:rPr>
          <w:rFonts w:eastAsia="MS Mincho" w:cs="Arial"/>
          <w:bCs/>
          <w:szCs w:val="24"/>
          <w:lang w:eastAsia="hr-HR"/>
        </w:rPr>
        <w:t>P O Z I V A</w:t>
      </w:r>
    </w:p>
    <w:p w:rsidR="007F384D" w:rsidRPr="0079182C" w:rsidRDefault="007F384D" w:rsidP="007F384D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</w:p>
    <w:p w:rsidR="002246D3" w:rsidRPr="0079182C" w:rsidRDefault="007F384D" w:rsidP="002246D3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cs="Arial"/>
          <w:szCs w:val="24"/>
          <w:shd w:val="clear" w:color="auto" w:fill="FFFFFF"/>
        </w:rPr>
        <w:t>investitora, vlasnika nekretnine za koju se izdaje građevinska dozvola i nositelja drugih stvarnih prava na toj nekretnini te vlasnika i nositelja drugih stvarnih prava na nekretnini koja neposredno graniči s nekretninom za koju se izdaje građevinska dozvola</w:t>
      </w:r>
      <w:r w:rsidRPr="0079182C">
        <w:rPr>
          <w:rFonts w:eastAsia="MS Mincho" w:cs="Arial"/>
          <w:szCs w:val="24"/>
          <w:lang w:eastAsia="hr-HR"/>
        </w:rPr>
        <w:t xml:space="preserve"> za</w:t>
      </w:r>
      <w:r w:rsidR="00CB0242">
        <w:rPr>
          <w:rFonts w:eastAsia="MS Mincho" w:cs="Arial"/>
          <w:szCs w:val="24"/>
          <w:lang w:eastAsia="hr-HR"/>
        </w:rPr>
        <w:t xml:space="preserve"> </w:t>
      </w:r>
      <w:r w:rsidR="002246D3">
        <w:rPr>
          <w:rFonts w:eastAsia="MS Mincho" w:cs="Arial"/>
          <w:szCs w:val="24"/>
          <w:lang w:eastAsia="hr-HR"/>
        </w:rPr>
        <w:t>izgradnju</w:t>
      </w:r>
      <w:r w:rsidR="0017553E">
        <w:rPr>
          <w:rFonts w:eastAsia="MS Mincho" w:cs="Arial"/>
          <w:szCs w:val="24"/>
          <w:lang w:eastAsia="hr-HR"/>
        </w:rPr>
        <w:t xml:space="preserve"> slobodnostojeće</w:t>
      </w:r>
      <w:r w:rsidR="00A265B2">
        <w:rPr>
          <w:rFonts w:eastAsia="MS Mincho" w:cs="Arial"/>
          <w:szCs w:val="24"/>
          <w:lang w:eastAsia="hr-HR"/>
        </w:rPr>
        <w:t xml:space="preserve"> stambene gr</w:t>
      </w:r>
      <w:r w:rsidR="0017553E">
        <w:rPr>
          <w:rFonts w:eastAsia="MS Mincho" w:cs="Arial"/>
          <w:szCs w:val="24"/>
          <w:lang w:eastAsia="hr-HR"/>
        </w:rPr>
        <w:t>ađevine</w:t>
      </w:r>
      <w:r w:rsidR="002A05A1">
        <w:rPr>
          <w:rFonts w:eastAsia="MS Mincho" w:cs="Arial"/>
          <w:szCs w:val="24"/>
          <w:lang w:eastAsia="hr-HR"/>
        </w:rPr>
        <w:t xml:space="preserve">, na </w:t>
      </w:r>
      <w:r w:rsidR="00CB0242">
        <w:rPr>
          <w:rFonts w:eastAsia="MS Mincho" w:cs="Arial"/>
          <w:szCs w:val="24"/>
          <w:lang w:eastAsia="hr-HR"/>
        </w:rPr>
        <w:t xml:space="preserve">k.č. </w:t>
      </w:r>
      <w:r w:rsidR="002115E9" w:rsidRPr="002115E9">
        <w:rPr>
          <w:rFonts w:eastAsia="MS Mincho" w:cs="Arial"/>
          <w:szCs w:val="24"/>
          <w:lang w:eastAsia="hr-HR"/>
        </w:rPr>
        <w:t>8456 (nastaje od k.č. 8456 i 8457), k.o. Cernik- Čavle</w:t>
      </w:r>
      <w:r w:rsidR="002B3C9F" w:rsidRPr="002B3C9F"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da izvrše uvid u spis radi izjašnjenja.</w:t>
      </w:r>
    </w:p>
    <w:p w:rsidR="002246D3" w:rsidRPr="0079182C" w:rsidRDefault="007F384D" w:rsidP="002246D3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Uvid u </w:t>
      </w:r>
      <w:r w:rsidRPr="0079182C">
        <w:rPr>
          <w:rFonts w:eastAsia="MS Mincho" w:cs="Arial"/>
          <w:szCs w:val="24"/>
          <w:lang w:eastAsia="hr-HR"/>
        </w:rPr>
        <w:t>spis</w:t>
      </w:r>
      <w:r w:rsidRPr="0079182C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 odjela, u </w:t>
      </w:r>
      <w:r w:rsidRPr="0079182C">
        <w:rPr>
          <w:rFonts w:eastAsia="Times New Roman" w:cs="Arial"/>
          <w:szCs w:val="24"/>
          <w:lang w:eastAsia="hr-HR"/>
        </w:rPr>
        <w:t>Rijeci</w:t>
      </w:r>
      <w:r w:rsidRPr="0079182C">
        <w:rPr>
          <w:rFonts w:eastAsia="MS Mincho" w:cs="Arial"/>
          <w:szCs w:val="20"/>
          <w:lang w:eastAsia="hr-HR"/>
        </w:rPr>
        <w:t>, R</w:t>
      </w:r>
      <w:r w:rsidR="00CB0242">
        <w:rPr>
          <w:rFonts w:eastAsia="MS Mincho" w:cs="Arial"/>
          <w:szCs w:val="20"/>
          <w:lang w:eastAsia="hr-HR"/>
        </w:rPr>
        <w:t>iva 10, I kat, soba 11</w:t>
      </w:r>
      <w:r w:rsidR="0017553E">
        <w:rPr>
          <w:rFonts w:eastAsia="MS Mincho" w:cs="Arial"/>
          <w:szCs w:val="20"/>
          <w:lang w:eastAsia="hr-HR"/>
        </w:rPr>
        <w:t>7</w:t>
      </w:r>
      <w:r w:rsidR="00CB0242">
        <w:rPr>
          <w:rFonts w:eastAsia="MS Mincho" w:cs="Arial"/>
          <w:szCs w:val="20"/>
          <w:lang w:eastAsia="hr-HR"/>
        </w:rPr>
        <w:t xml:space="preserve">, dana </w:t>
      </w:r>
      <w:r w:rsidR="002115E9">
        <w:rPr>
          <w:rFonts w:eastAsia="MS Mincho" w:cs="Arial"/>
          <w:szCs w:val="20"/>
          <w:lang w:eastAsia="hr-HR"/>
        </w:rPr>
        <w:t>3</w:t>
      </w:r>
      <w:r w:rsidR="00CB0242">
        <w:rPr>
          <w:rFonts w:eastAsia="MS Mincho" w:cs="Arial"/>
          <w:szCs w:val="20"/>
          <w:lang w:eastAsia="hr-HR"/>
        </w:rPr>
        <w:t xml:space="preserve">. </w:t>
      </w:r>
      <w:r w:rsidR="002115E9">
        <w:rPr>
          <w:rFonts w:eastAsia="MS Mincho" w:cs="Arial"/>
          <w:szCs w:val="20"/>
          <w:lang w:eastAsia="hr-HR"/>
        </w:rPr>
        <w:t>rujn</w:t>
      </w:r>
      <w:r w:rsidR="00A265B2">
        <w:rPr>
          <w:rFonts w:eastAsia="MS Mincho" w:cs="Arial"/>
          <w:szCs w:val="20"/>
          <w:lang w:eastAsia="hr-HR"/>
        </w:rPr>
        <w:t xml:space="preserve">a </w:t>
      </w:r>
      <w:r w:rsidRPr="0079182C">
        <w:rPr>
          <w:rFonts w:eastAsia="MS Mincho" w:cs="Arial"/>
          <w:szCs w:val="20"/>
          <w:lang w:eastAsia="hr-HR"/>
        </w:rPr>
        <w:t>201</w:t>
      </w:r>
      <w:r w:rsidR="002115E9">
        <w:rPr>
          <w:rFonts w:eastAsia="MS Mincho" w:cs="Arial"/>
          <w:szCs w:val="20"/>
          <w:lang w:eastAsia="hr-HR"/>
        </w:rPr>
        <w:t>9</w:t>
      </w:r>
      <w:r w:rsidR="00C7473A">
        <w:rPr>
          <w:rFonts w:eastAsia="MS Mincho" w:cs="Arial"/>
          <w:szCs w:val="20"/>
          <w:lang w:eastAsia="hr-HR"/>
        </w:rPr>
        <w:t>. godine u vremenu od 9,00 do 10,3</w:t>
      </w:r>
      <w:r w:rsidRPr="0079182C">
        <w:rPr>
          <w:rFonts w:eastAsia="MS Mincho" w:cs="Arial"/>
          <w:szCs w:val="20"/>
          <w:lang w:eastAsia="hr-HR"/>
        </w:rPr>
        <w:t xml:space="preserve">0 sati. </w:t>
      </w:r>
    </w:p>
    <w:p w:rsidR="007F384D" w:rsidRPr="0079182C" w:rsidRDefault="007F384D" w:rsidP="00994775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poziv dostavlja na način propisan stavkom 1. ovoga članka, odnosno javnim pozivom koji se objavljuje na oglasnoj ploči tijela graditeljstva i na njegovim mrežnim stranicama,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a upravno tijelo poziv izlaže i na nekretnini za koju se izdaje građevinska dozvola.</w:t>
      </w:r>
    </w:p>
    <w:p w:rsidR="007F384D" w:rsidRPr="0079182C" w:rsidRDefault="007F384D" w:rsidP="00994775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Građevinska dozvola</w:t>
      </w:r>
      <w:r w:rsidRPr="0079182C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7F384D" w:rsidRPr="0079182C" w:rsidRDefault="007F384D" w:rsidP="007F384D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DOSTAVITI:</w:t>
      </w: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1. Oglasna ploča upravnog tijela - 8 dana</w:t>
      </w: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2. Mrežne stranice upravnog tijela</w:t>
      </w: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3. Građevna čestica</w:t>
      </w:r>
    </w:p>
    <w:p w:rsidR="007F384D" w:rsidRPr="00994775" w:rsidRDefault="007F384D" w:rsidP="00994775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4. U spis</w:t>
      </w:r>
      <w:r w:rsidR="00A265B2">
        <w:rPr>
          <w:rFonts w:eastAsia="Times New Roman" w:cs="Arial"/>
          <w:szCs w:val="24"/>
          <w:lang w:eastAsia="hr-HR"/>
        </w:rPr>
        <w:t>.-</w:t>
      </w:r>
    </w:p>
    <w:sectPr w:rsidR="007F384D" w:rsidRPr="00994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4D"/>
    <w:rsid w:val="0017553E"/>
    <w:rsid w:val="002115E9"/>
    <w:rsid w:val="002246D3"/>
    <w:rsid w:val="002A05A1"/>
    <w:rsid w:val="002B3C9F"/>
    <w:rsid w:val="002E34BF"/>
    <w:rsid w:val="003D4838"/>
    <w:rsid w:val="006C4386"/>
    <w:rsid w:val="007F384D"/>
    <w:rsid w:val="00994775"/>
    <w:rsid w:val="00A265B2"/>
    <w:rsid w:val="00C7473A"/>
    <w:rsid w:val="00CB0242"/>
    <w:rsid w:val="00EC1370"/>
    <w:rsid w:val="00F6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6683E-1D69-4482-96BA-746DCC4E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84D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8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8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Mitrović</dc:creator>
  <cp:lastModifiedBy>Ivanka Grgić</cp:lastModifiedBy>
  <cp:revision>2</cp:revision>
  <cp:lastPrinted>2018-07-10T13:18:00Z</cp:lastPrinted>
  <dcterms:created xsi:type="dcterms:W3CDTF">2019-08-20T13:49:00Z</dcterms:created>
  <dcterms:modified xsi:type="dcterms:W3CDTF">2019-08-20T13:49:00Z</dcterms:modified>
</cp:coreProperties>
</file>